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ectionMark0"/>
    <w:p w14:paraId="2A970A99" w14:textId="77777777" w:rsidR="002E0024" w:rsidRDefault="00000000">
      <w:pPr>
        <w:pStyle w:val="afff0"/>
      </w:pPr>
      <w:r>
        <w:rPr>
          <w:noProof/>
        </w:rPr>
        <mc:AlternateContent>
          <mc:Choice Requires="wps">
            <w:drawing>
              <wp:anchor distT="0" distB="0" distL="114300" distR="114300" simplePos="0" relativeHeight="251669504" behindDoc="0" locked="0" layoutInCell="1" allowOverlap="1" wp14:anchorId="18D51F4B" wp14:editId="431E2D0E">
                <wp:simplePos x="0" y="0"/>
                <wp:positionH relativeFrom="column">
                  <wp:posOffset>0</wp:posOffset>
                </wp:positionH>
                <wp:positionV relativeFrom="paragraph">
                  <wp:posOffset>8890000</wp:posOffset>
                </wp:positionV>
                <wp:extent cx="6121400" cy="0"/>
                <wp:effectExtent l="5080" t="10795" r="7620" b="825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700pt;height:0pt;width:482pt;z-index:251669504;mso-width-relative:page;mso-height-relative:page;" filled="f" stroked="t" coordsize="21600,21600" o:gfxdata="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0WRXdMAAAAK&#10;AQAADwAAAAAAAAABACAAAAAiAAAAZHJzL2Rvd25yZXYueG1sUEsBAhQAFAAAAAgAh07iQNXUEYSv&#10;AQAAUgMAAA4AAAAAAAAAAQAgAAAAIgEAAGRycy9lMm9Eb2MueG1sUEsFBgAAAAAGAAYAWQEAAEMF&#10;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7456" behindDoc="0" locked="1" layoutInCell="1" allowOverlap="1" wp14:anchorId="77B33D63" wp14:editId="2A9BA873">
                <wp:simplePos x="0" y="0"/>
                <wp:positionH relativeFrom="margin">
                  <wp:posOffset>4445</wp:posOffset>
                </wp:positionH>
                <wp:positionV relativeFrom="margin">
                  <wp:posOffset>9108440</wp:posOffset>
                </wp:positionV>
                <wp:extent cx="6120130" cy="637540"/>
                <wp:effectExtent l="0" t="0" r="0" b="0"/>
                <wp:wrapNone/>
                <wp:docPr id="12"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37540"/>
                        </a:xfrm>
                        <a:prstGeom prst="rect">
                          <a:avLst/>
                        </a:prstGeom>
                        <a:solidFill>
                          <a:srgbClr val="FFFFFF"/>
                        </a:solidFill>
                        <a:ln>
                          <a:noFill/>
                        </a:ln>
                      </wps:spPr>
                      <wps:txbx>
                        <w:txbxContent>
                          <w:p w14:paraId="11009F22" w14:textId="77777777" w:rsidR="00EC225C" w:rsidRPr="00EC225C" w:rsidRDefault="00000000" w:rsidP="00EC225C">
                            <w:pPr>
                              <w:pStyle w:val="afff3"/>
                              <w:ind w:firstLineChars="600" w:firstLine="2498"/>
                              <w:jc w:val="both"/>
                              <w:rPr>
                                <w:sz w:val="28"/>
                                <w:szCs w:val="28"/>
                              </w:rPr>
                            </w:pPr>
                            <w:r w:rsidRPr="00EC225C">
                              <w:rPr>
                                <w:rFonts w:hint="eastAsia"/>
                                <w:sz w:val="28"/>
                                <w:szCs w:val="28"/>
                              </w:rPr>
                              <w:t>中国</w:t>
                            </w:r>
                            <w:r w:rsidRPr="00EC225C">
                              <w:rPr>
                                <w:sz w:val="28"/>
                                <w:szCs w:val="28"/>
                              </w:rPr>
                              <w:t>钢铁工业协会</w:t>
                            </w:r>
                          </w:p>
                          <w:p w14:paraId="7CDFE1D5" w14:textId="07DF6F0C" w:rsidR="002E0024" w:rsidRPr="00EC225C" w:rsidRDefault="00000000" w:rsidP="00EC225C">
                            <w:pPr>
                              <w:pStyle w:val="afff3"/>
                              <w:ind w:firstLineChars="650" w:firstLine="2106"/>
                              <w:jc w:val="both"/>
                              <w:rPr>
                                <w:sz w:val="28"/>
                                <w:szCs w:val="28"/>
                              </w:rPr>
                            </w:pPr>
                            <w:r w:rsidRPr="00EC225C">
                              <w:rPr>
                                <w:rStyle w:val="afc"/>
                                <w:rFonts w:hint="eastAsia"/>
                                <w:szCs w:val="28"/>
                              </w:rPr>
                              <w:t xml:space="preserve"> </w:t>
                            </w:r>
                            <w:r w:rsidR="00EC225C" w:rsidRPr="00EC225C">
                              <w:rPr>
                                <w:rFonts w:hint="eastAsia"/>
                                <w:sz w:val="28"/>
                                <w:szCs w:val="28"/>
                              </w:rPr>
                              <w:t>中国腐蚀与防护学会</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77B33D63" id="_x0000_t202" coordsize="21600,21600" o:spt="202" path="m,l,21600r21600,l21600,xe">
                <v:stroke joinstyle="miter"/>
                <v:path gradientshapeok="t" o:connecttype="rect"/>
              </v:shapetype>
              <v:shape id="fmFrame7" o:spid="_x0000_s1026" type="#_x0000_t202" style="position:absolute;left:0;text-align:left;margin-left:.35pt;margin-top:717.2pt;width:481.9pt;height:50.2pt;z-index:25166745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" stroked="f">
                <v:textbox inset="0,0,0,0">
                  <w:txbxContent>
                    <w:p w14:paraId="11009F22" w14:textId="77777777" w:rsidR="00EC225C" w:rsidRPr="00EC225C" w:rsidRDefault="00000000" w:rsidP="00EC225C">
                      <w:pPr>
                        <w:pStyle w:val="afff3"/>
                        <w:ind w:firstLineChars="600" w:firstLine="2498"/>
                        <w:jc w:val="both"/>
                        <w:rPr>
                          <w:sz w:val="28"/>
                          <w:szCs w:val="28"/>
                        </w:rPr>
                      </w:pPr>
                      <w:r w:rsidRPr="00EC225C">
                        <w:rPr>
                          <w:rFonts w:hint="eastAsia"/>
                          <w:sz w:val="28"/>
                          <w:szCs w:val="28"/>
                        </w:rPr>
                        <w:t>中国</w:t>
                      </w:r>
                      <w:r w:rsidRPr="00EC225C">
                        <w:rPr>
                          <w:sz w:val="28"/>
                          <w:szCs w:val="28"/>
                        </w:rPr>
                        <w:t>钢铁工业协会</w:t>
                      </w:r>
                    </w:p>
                    <w:p w14:paraId="7CDFE1D5" w14:textId="07DF6F0C" w:rsidR="002E0024" w:rsidRPr="00EC225C" w:rsidRDefault="00000000" w:rsidP="00EC225C">
                      <w:pPr>
                        <w:pStyle w:val="afff3"/>
                        <w:ind w:firstLineChars="650" w:firstLine="2106"/>
                        <w:jc w:val="both"/>
                        <w:rPr>
                          <w:sz w:val="28"/>
                          <w:szCs w:val="28"/>
                        </w:rPr>
                      </w:pPr>
                      <w:r w:rsidRPr="00EC225C">
                        <w:rPr>
                          <w:rStyle w:val="afc"/>
                          <w:rFonts w:hint="eastAsia"/>
                          <w:szCs w:val="28"/>
                        </w:rPr>
                        <w:t xml:space="preserve"> </w:t>
                      </w:r>
                      <w:r w:rsidR="00EC225C" w:rsidRPr="00EC225C">
                        <w:rPr>
                          <w:rFonts w:hint="eastAsia"/>
                          <w:sz w:val="28"/>
                          <w:szCs w:val="28"/>
                        </w:rPr>
                        <w:t>中国腐蚀与防护学会</w:t>
                      </w:r>
                    </w:p>
                  </w:txbxContent>
                </v:textbox>
                <w10:wrap anchorx="margin" anchory="margin"/>
                <w10:anchorlock/>
              </v:shape>
            </w:pict>
          </mc:Fallback>
        </mc:AlternateContent>
      </w:r>
      <w:r>
        <w:rPr>
          <w:noProof/>
        </w:rPr>
        <mc:AlternateContent>
          <mc:Choice Requires="wps">
            <w:drawing>
              <wp:anchor distT="0" distB="0" distL="114300" distR="114300" simplePos="0" relativeHeight="251666432" behindDoc="0" locked="1" layoutInCell="1" allowOverlap="1" wp14:anchorId="661FE42A" wp14:editId="708117E4">
                <wp:simplePos x="0" y="0"/>
                <wp:positionH relativeFrom="margin">
                  <wp:posOffset>4100830</wp:posOffset>
                </wp:positionH>
                <wp:positionV relativeFrom="margin">
                  <wp:posOffset>8563610</wp:posOffset>
                </wp:positionV>
                <wp:extent cx="2019300" cy="312420"/>
                <wp:effectExtent l="635" t="0" r="0" b="3175"/>
                <wp:wrapNone/>
                <wp:docPr id="11"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8D69253" w14:textId="77777777" w:rsidR="002E0024" w:rsidRDefault="00000000">
                            <w:pPr>
                              <w:pStyle w:val="aff3"/>
                              <w:wordWrap w:val="0"/>
                              <w:rPr>
                                <w:rFonts w:ascii="黑体" w:hAnsi="黑体" w:cs="黑体" w:hint="eastAsia"/>
                              </w:rPr>
                            </w:pPr>
                            <w:r>
                              <w:rPr>
                                <w:rFonts w:ascii="黑体" w:hAnsi="黑体" w:cs="黑体" w:hint="eastAsia"/>
                              </w:rPr>
                              <w:t>XXXX-XX-XX实施</w:t>
                            </w:r>
                          </w:p>
                        </w:txbxContent>
                      </wps:txbx>
                      <wps:bodyPr rot="0" vert="horz" wrap="square" lIns="0" tIns="0" rIns="0" bIns="0" anchor="t" anchorCtr="0" upright="1">
                        <a:noAutofit/>
                      </wps:bodyPr>
                    </wps:wsp>
                  </a:graphicData>
                </a:graphic>
              </wp:anchor>
            </w:drawing>
          </mc:Choice>
          <mc:Fallback>
            <w:pict>
              <v:shape w14:anchorId="661FE42A" id="fmFrame6" o:spid="_x0000_s1027" type="#_x0000_t202" style="position:absolute;left:0;text-align:left;margin-left:322.9pt;margin-top:674.3pt;width:159pt;height:24.6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" stroked="f">
                <v:textbox inset="0,0,0,0">
                  <w:txbxContent>
                    <w:p w14:paraId="58D69253" w14:textId="77777777" w:rsidR="002E0024" w:rsidRDefault="00000000">
                      <w:pPr>
                        <w:pStyle w:val="aff3"/>
                        <w:wordWrap w:val="0"/>
                        <w:rPr>
                          <w:rFonts w:ascii="黑体" w:hAnsi="黑体" w:cs="黑体" w:hint="eastAsia"/>
                        </w:rPr>
                      </w:pPr>
                      <w:r>
                        <w:rPr>
                          <w:rFonts w:ascii="黑体" w:hAnsi="黑体" w:cs="黑体" w:hint="eastAsia"/>
                        </w:rPr>
                        <w:t>XXXX-XX-XX实施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5408" behindDoc="0" locked="1" layoutInCell="1" allowOverlap="1" wp14:anchorId="237E709A" wp14:editId="44B297A4">
                <wp:simplePos x="0" y="0"/>
                <wp:positionH relativeFrom="margin">
                  <wp:posOffset>0</wp:posOffset>
                </wp:positionH>
                <wp:positionV relativeFrom="margin">
                  <wp:posOffset>8563610</wp:posOffset>
                </wp:positionV>
                <wp:extent cx="2019300" cy="312420"/>
                <wp:effectExtent l="0" t="0" r="4445" b="3175"/>
                <wp:wrapNone/>
                <wp:docPr id="10"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0C7F76A" w14:textId="77777777" w:rsidR="002E0024" w:rsidRDefault="00000000">
                            <w:pPr>
                              <w:pStyle w:val="aff4"/>
                              <w:rPr>
                                <w:rFonts w:ascii="黑体" w:hAnsi="黑体" w:cs="黑体" w:hint="eastAsia"/>
                              </w:rPr>
                            </w:pPr>
                            <w:r>
                              <w:rPr>
                                <w:rFonts w:ascii="黑体" w:hAnsi="黑体" w:cs="黑体" w:hint="eastAsia"/>
                              </w:rPr>
                              <w:t>XXXX-XX-XX发布</w:t>
                            </w:r>
                          </w:p>
                        </w:txbxContent>
                      </wps:txbx>
                      <wps:bodyPr rot="0" vert="horz" wrap="square" lIns="0" tIns="0" rIns="0" bIns="0" anchor="t" anchorCtr="0" upright="1">
                        <a:noAutofit/>
                      </wps:bodyPr>
                    </wps:wsp>
                  </a:graphicData>
                </a:graphic>
              </wp:anchor>
            </w:drawing>
          </mc:Choice>
          <mc:Fallback>
            <w:pict>
              <v:shape w14:anchorId="237E709A" id="fmFrame5" o:spid="_x0000_s1028" type="#_x0000_t202" style="position:absolute;left:0;text-align:left;margin-left:0;margin-top:674.3pt;width:159pt;height:24.6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" stroked="f">
                <v:textbox inset="0,0,0,0">
                  <w:txbxContent>
                    <w:p w14:paraId="50C7F76A" w14:textId="77777777" w:rsidR="002E0024" w:rsidRDefault="00000000">
                      <w:pPr>
                        <w:pStyle w:val="aff4"/>
                        <w:rPr>
                          <w:rFonts w:ascii="黑体" w:hAnsi="黑体" w:cs="黑体" w:hint="eastAsia"/>
                        </w:rPr>
                      </w:pPr>
                      <w:r>
                        <w:rPr>
                          <w:rFonts w:ascii="黑体" w:hAnsi="黑体" w:cs="黑体" w:hint="eastAsia"/>
                        </w:rPr>
                        <w:t>XXXX-XX-XX发布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4384" behindDoc="0" locked="1" layoutInCell="1" allowOverlap="1" wp14:anchorId="1270444D" wp14:editId="77F8E9A7">
                <wp:simplePos x="0" y="0"/>
                <wp:positionH relativeFrom="margin">
                  <wp:posOffset>0</wp:posOffset>
                </wp:positionH>
                <wp:positionV relativeFrom="margin">
                  <wp:posOffset>3635375</wp:posOffset>
                </wp:positionV>
                <wp:extent cx="5969000" cy="4586605"/>
                <wp:effectExtent l="0" t="4445" r="0" b="0"/>
                <wp:wrapNone/>
                <wp:docPr id="9"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586605"/>
                        </a:xfrm>
                        <a:prstGeom prst="rect">
                          <a:avLst/>
                        </a:prstGeom>
                        <a:solidFill>
                          <a:srgbClr val="FFFFFF"/>
                        </a:solidFill>
                        <a:ln>
                          <a:noFill/>
                        </a:ln>
                      </wps:spPr>
                      <wps:txbx>
                        <w:txbxContent>
                          <w:p w14:paraId="0EEB4D39" w14:textId="77777777" w:rsidR="002E0024" w:rsidRDefault="00000000">
                            <w:pPr>
                              <w:jc w:val="center"/>
                              <w:rPr>
                                <w:rFonts w:ascii="黑体" w:eastAsia="黑体"/>
                                <w:kern w:val="0"/>
                                <w:sz w:val="52"/>
                                <w:szCs w:val="20"/>
                              </w:rPr>
                            </w:pPr>
                            <w:r>
                              <w:rPr>
                                <w:rFonts w:ascii="黑体" w:eastAsia="黑体" w:hint="eastAsia"/>
                                <w:kern w:val="0"/>
                                <w:sz w:val="52"/>
                                <w:szCs w:val="20"/>
                              </w:rPr>
                              <w:t>高强度低磁低密度热轧钢板</w:t>
                            </w:r>
                          </w:p>
                          <w:p w14:paraId="73FE4963" w14:textId="77777777" w:rsidR="002E0024" w:rsidRDefault="00000000">
                            <w:pPr>
                              <w:jc w:val="center"/>
                              <w:rPr>
                                <w:rFonts w:ascii="黑体" w:eastAsia="黑体" w:hAnsi="黑体" w:hint="eastAsia"/>
                                <w:kern w:val="0"/>
                                <w:sz w:val="28"/>
                                <w:szCs w:val="20"/>
                              </w:rPr>
                            </w:pPr>
                            <w:r>
                              <w:rPr>
                                <w:rFonts w:ascii="黑体" w:eastAsia="黑体" w:hAnsi="黑体"/>
                                <w:kern w:val="0"/>
                                <w:sz w:val="28"/>
                                <w:szCs w:val="20"/>
                              </w:rPr>
                              <w:t xml:space="preserve"> Hot-rolled</w:t>
                            </w:r>
                            <w:r>
                              <w:rPr>
                                <w:rFonts w:ascii="黑体" w:eastAsia="黑体" w:hAnsi="黑体" w:hint="eastAsia"/>
                                <w:kern w:val="0"/>
                                <w:sz w:val="28"/>
                                <w:szCs w:val="20"/>
                              </w:rPr>
                              <w:t xml:space="preserve"> </w:t>
                            </w:r>
                            <w:r>
                              <w:rPr>
                                <w:rFonts w:ascii="黑体" w:eastAsia="黑体" w:hAnsi="黑体"/>
                                <w:kern w:val="0"/>
                                <w:sz w:val="28"/>
                                <w:szCs w:val="20"/>
                              </w:rPr>
                              <w:t xml:space="preserve">steel plate with </w:t>
                            </w:r>
                            <w:r>
                              <w:rPr>
                                <w:rFonts w:ascii="黑体" w:eastAsia="黑体" w:hAnsi="黑体" w:hint="eastAsia"/>
                                <w:kern w:val="0"/>
                                <w:sz w:val="28"/>
                                <w:szCs w:val="20"/>
                              </w:rPr>
                              <w:t>h</w:t>
                            </w:r>
                            <w:r>
                              <w:rPr>
                                <w:rFonts w:ascii="黑体" w:eastAsia="黑体" w:hAnsi="黑体"/>
                                <w:kern w:val="0"/>
                                <w:sz w:val="28"/>
                                <w:szCs w:val="20"/>
                              </w:rPr>
                              <w:t>igh-strength</w:t>
                            </w:r>
                            <w:r>
                              <w:rPr>
                                <w:rFonts w:ascii="黑体" w:eastAsia="黑体" w:hAnsi="黑体" w:hint="eastAsia"/>
                                <w:kern w:val="0"/>
                                <w:sz w:val="28"/>
                                <w:szCs w:val="20"/>
                              </w:rPr>
                              <w:t>,l</w:t>
                            </w:r>
                            <w:r>
                              <w:rPr>
                                <w:rFonts w:ascii="黑体" w:eastAsia="黑体" w:hAnsi="黑体"/>
                                <w:kern w:val="0"/>
                                <w:sz w:val="28"/>
                                <w:szCs w:val="20"/>
                              </w:rPr>
                              <w:t>ow-density</w:t>
                            </w:r>
                            <w:r>
                              <w:rPr>
                                <w:rFonts w:ascii="黑体" w:eastAsia="黑体" w:hAnsi="黑体" w:hint="eastAsia"/>
                                <w:kern w:val="0"/>
                                <w:sz w:val="28"/>
                                <w:szCs w:val="20"/>
                              </w:rPr>
                              <w:t xml:space="preserve"> </w:t>
                            </w:r>
                            <w:r>
                              <w:rPr>
                                <w:rFonts w:ascii="黑体" w:eastAsia="黑体" w:hAnsi="黑体"/>
                                <w:kern w:val="0"/>
                                <w:sz w:val="28"/>
                                <w:szCs w:val="20"/>
                              </w:rPr>
                              <w:t xml:space="preserve">and </w:t>
                            </w:r>
                            <w:r>
                              <w:rPr>
                                <w:rFonts w:ascii="黑体" w:eastAsia="黑体" w:hAnsi="黑体" w:hint="eastAsia"/>
                                <w:kern w:val="0"/>
                                <w:sz w:val="28"/>
                                <w:szCs w:val="20"/>
                              </w:rPr>
                              <w:t>l</w:t>
                            </w:r>
                            <w:r>
                              <w:rPr>
                                <w:rFonts w:ascii="黑体" w:eastAsia="黑体" w:hAnsi="黑体"/>
                                <w:kern w:val="0"/>
                                <w:sz w:val="28"/>
                                <w:szCs w:val="20"/>
                              </w:rPr>
                              <w:t>ow-magnetic</w:t>
                            </w:r>
                          </w:p>
                          <w:p w14:paraId="7D525851" w14:textId="77777777" w:rsidR="002E0024" w:rsidRDefault="002E0024">
                            <w:pPr>
                              <w:jc w:val="center"/>
                              <w:rPr>
                                <w:rFonts w:ascii="黑体" w:eastAsia="黑体" w:hAnsi="黑体" w:hint="eastAsia"/>
                                <w:kern w:val="0"/>
                                <w:sz w:val="28"/>
                                <w:szCs w:val="20"/>
                              </w:rPr>
                            </w:pPr>
                          </w:p>
                          <w:p w14:paraId="5B131748" w14:textId="77777777" w:rsidR="002E0024" w:rsidRDefault="002E0024">
                            <w:pPr>
                              <w:jc w:val="center"/>
                              <w:rPr>
                                <w:rFonts w:ascii="黑体" w:eastAsia="黑体" w:hAnsi="黑体" w:hint="eastAsia"/>
                                <w:kern w:val="0"/>
                                <w:sz w:val="28"/>
                                <w:szCs w:val="20"/>
                              </w:rPr>
                            </w:pPr>
                          </w:p>
                          <w:p w14:paraId="067108BD" w14:textId="77777777" w:rsidR="002E0024" w:rsidRDefault="00000000">
                            <w:pPr>
                              <w:jc w:val="center"/>
                              <w:rPr>
                                <w:rFonts w:ascii="黑体" w:eastAsia="黑体" w:hAnsi="黑体" w:hint="eastAsia"/>
                                <w:kern w:val="0"/>
                                <w:sz w:val="28"/>
                                <w:szCs w:val="20"/>
                              </w:rPr>
                            </w:pPr>
                            <w:r>
                              <w:rPr>
                                <w:rFonts w:ascii="黑体" w:eastAsia="黑体" w:hAnsi="黑体" w:hint="eastAsia"/>
                                <w:kern w:val="0"/>
                                <w:sz w:val="28"/>
                                <w:szCs w:val="20"/>
                              </w:rPr>
                              <w:t>（征求意见稿）</w:t>
                            </w:r>
                          </w:p>
                        </w:txbxContent>
                      </wps:txbx>
                      <wps:bodyPr rot="0" vert="horz" wrap="square" lIns="0" tIns="0" rIns="0" bIns="0" anchor="t" anchorCtr="0" upright="1">
                        <a:noAutofit/>
                      </wps:bodyPr>
                    </wps:wsp>
                  </a:graphicData>
                </a:graphic>
              </wp:anchor>
            </w:drawing>
          </mc:Choice>
          <mc:Fallback>
            <w:pict>
              <v:shape w14:anchorId="1270444D" id="fmFrame4" o:spid="_x0000_s1029" type="#_x0000_t202" style="position:absolute;left:0;text-align:left;margin-left:0;margin-top:286.25pt;width:470pt;height:361.15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" stroked="f">
                <v:textbox inset="0,0,0,0">
                  <w:txbxContent>
                    <w:p w14:paraId="0EEB4D39" w14:textId="77777777" w:rsidR="002E0024" w:rsidRDefault="00000000">
                      <w:pPr>
                        <w:jc w:val="center"/>
                        <w:rPr>
                          <w:rFonts w:ascii="黑体" w:eastAsia="黑体"/>
                          <w:kern w:val="0"/>
                          <w:sz w:val="52"/>
                          <w:szCs w:val="20"/>
                        </w:rPr>
                      </w:pPr>
                      <w:r>
                        <w:rPr>
                          <w:rFonts w:ascii="黑体" w:eastAsia="黑体" w:hint="eastAsia"/>
                          <w:kern w:val="0"/>
                          <w:sz w:val="52"/>
                          <w:szCs w:val="20"/>
                        </w:rPr>
                        <w:t>高强度低磁低密度热轧钢板</w:t>
                      </w:r>
                    </w:p>
                    <w:p w14:paraId="73FE4963" w14:textId="77777777" w:rsidR="002E0024" w:rsidRDefault="00000000">
                      <w:pPr>
                        <w:jc w:val="center"/>
                        <w:rPr>
                          <w:rFonts w:ascii="黑体" w:eastAsia="黑体" w:hAnsi="黑体" w:hint="eastAsia"/>
                          <w:kern w:val="0"/>
                          <w:sz w:val="28"/>
                          <w:szCs w:val="20"/>
                        </w:rPr>
                      </w:pPr>
                      <w:r>
                        <w:rPr>
                          <w:rFonts w:ascii="黑体" w:eastAsia="黑体" w:hAnsi="黑体"/>
                          <w:kern w:val="0"/>
                          <w:sz w:val="28"/>
                          <w:szCs w:val="20"/>
                        </w:rPr>
                        <w:t xml:space="preserve"> Hot-rolled</w:t>
                      </w:r>
                      <w:r>
                        <w:rPr>
                          <w:rFonts w:ascii="黑体" w:eastAsia="黑体" w:hAnsi="黑体" w:hint="eastAsia"/>
                          <w:kern w:val="0"/>
                          <w:sz w:val="28"/>
                          <w:szCs w:val="20"/>
                        </w:rPr>
                        <w:t xml:space="preserve"> </w:t>
                      </w:r>
                      <w:r>
                        <w:rPr>
                          <w:rFonts w:ascii="黑体" w:eastAsia="黑体" w:hAnsi="黑体"/>
                          <w:kern w:val="0"/>
                          <w:sz w:val="28"/>
                          <w:szCs w:val="20"/>
                        </w:rPr>
                        <w:t xml:space="preserve">steel plate with </w:t>
                      </w:r>
                      <w:r>
                        <w:rPr>
                          <w:rFonts w:ascii="黑体" w:eastAsia="黑体" w:hAnsi="黑体" w:hint="eastAsia"/>
                          <w:kern w:val="0"/>
                          <w:sz w:val="28"/>
                          <w:szCs w:val="20"/>
                        </w:rPr>
                        <w:t>h</w:t>
                      </w:r>
                      <w:r>
                        <w:rPr>
                          <w:rFonts w:ascii="黑体" w:eastAsia="黑体" w:hAnsi="黑体"/>
                          <w:kern w:val="0"/>
                          <w:sz w:val="28"/>
                          <w:szCs w:val="20"/>
                        </w:rPr>
                        <w:t>igh-strength</w:t>
                      </w:r>
                      <w:r>
                        <w:rPr>
                          <w:rFonts w:ascii="黑体" w:eastAsia="黑体" w:hAnsi="黑体" w:hint="eastAsia"/>
                          <w:kern w:val="0"/>
                          <w:sz w:val="28"/>
                          <w:szCs w:val="20"/>
                        </w:rPr>
                        <w:t>,l</w:t>
                      </w:r>
                      <w:r>
                        <w:rPr>
                          <w:rFonts w:ascii="黑体" w:eastAsia="黑体" w:hAnsi="黑体"/>
                          <w:kern w:val="0"/>
                          <w:sz w:val="28"/>
                          <w:szCs w:val="20"/>
                        </w:rPr>
                        <w:t>ow-density</w:t>
                      </w:r>
                      <w:r>
                        <w:rPr>
                          <w:rFonts w:ascii="黑体" w:eastAsia="黑体" w:hAnsi="黑体" w:hint="eastAsia"/>
                          <w:kern w:val="0"/>
                          <w:sz w:val="28"/>
                          <w:szCs w:val="20"/>
                        </w:rPr>
                        <w:t xml:space="preserve"> </w:t>
                      </w:r>
                      <w:r>
                        <w:rPr>
                          <w:rFonts w:ascii="黑体" w:eastAsia="黑体" w:hAnsi="黑体"/>
                          <w:kern w:val="0"/>
                          <w:sz w:val="28"/>
                          <w:szCs w:val="20"/>
                        </w:rPr>
                        <w:t xml:space="preserve">and </w:t>
                      </w:r>
                      <w:r>
                        <w:rPr>
                          <w:rFonts w:ascii="黑体" w:eastAsia="黑体" w:hAnsi="黑体" w:hint="eastAsia"/>
                          <w:kern w:val="0"/>
                          <w:sz w:val="28"/>
                          <w:szCs w:val="20"/>
                        </w:rPr>
                        <w:t>l</w:t>
                      </w:r>
                      <w:r>
                        <w:rPr>
                          <w:rFonts w:ascii="黑体" w:eastAsia="黑体" w:hAnsi="黑体"/>
                          <w:kern w:val="0"/>
                          <w:sz w:val="28"/>
                          <w:szCs w:val="20"/>
                        </w:rPr>
                        <w:t>ow-magnetic</w:t>
                      </w:r>
                    </w:p>
                    <w:p w14:paraId="7D525851" w14:textId="77777777" w:rsidR="002E0024" w:rsidRDefault="002E0024">
                      <w:pPr>
                        <w:jc w:val="center"/>
                        <w:rPr>
                          <w:rFonts w:ascii="黑体" w:eastAsia="黑体" w:hAnsi="黑体" w:hint="eastAsia"/>
                          <w:kern w:val="0"/>
                          <w:sz w:val="28"/>
                          <w:szCs w:val="20"/>
                        </w:rPr>
                      </w:pPr>
                    </w:p>
                    <w:p w14:paraId="5B131748" w14:textId="77777777" w:rsidR="002E0024" w:rsidRDefault="002E0024">
                      <w:pPr>
                        <w:jc w:val="center"/>
                        <w:rPr>
                          <w:rFonts w:ascii="黑体" w:eastAsia="黑体" w:hAnsi="黑体" w:hint="eastAsia"/>
                          <w:kern w:val="0"/>
                          <w:sz w:val="28"/>
                          <w:szCs w:val="20"/>
                        </w:rPr>
                      </w:pPr>
                    </w:p>
                    <w:p w14:paraId="067108BD" w14:textId="77777777" w:rsidR="002E0024" w:rsidRDefault="00000000">
                      <w:pPr>
                        <w:jc w:val="center"/>
                        <w:rPr>
                          <w:rFonts w:ascii="黑体" w:eastAsia="黑体" w:hAnsi="黑体" w:hint="eastAsia"/>
                          <w:kern w:val="0"/>
                          <w:sz w:val="28"/>
                          <w:szCs w:val="20"/>
                        </w:rPr>
                      </w:pPr>
                      <w:r>
                        <w:rPr>
                          <w:rFonts w:ascii="黑体" w:eastAsia="黑体" w:hAnsi="黑体" w:hint="eastAsia"/>
                          <w:kern w:val="0"/>
                          <w:sz w:val="28"/>
                          <w:szCs w:val="20"/>
                        </w:rPr>
                        <w:t>（征求意见稿）</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2328A7E7" wp14:editId="69BE02AF">
                <wp:simplePos x="0" y="0"/>
                <wp:positionH relativeFrom="margin">
                  <wp:posOffset>-1270</wp:posOffset>
                </wp:positionH>
                <wp:positionV relativeFrom="margin">
                  <wp:posOffset>1506855</wp:posOffset>
                </wp:positionV>
                <wp:extent cx="6121400" cy="860425"/>
                <wp:effectExtent l="3810" t="0" r="0" b="0"/>
                <wp:wrapNone/>
                <wp:docPr id="8"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860425"/>
                        </a:xfrm>
                        <a:prstGeom prst="rect">
                          <a:avLst/>
                        </a:prstGeom>
                        <a:solidFill>
                          <a:srgbClr val="FFFFFF"/>
                        </a:solidFill>
                        <a:ln>
                          <a:noFill/>
                        </a:ln>
                      </wps:spPr>
                      <wps:txbx>
                        <w:txbxContent>
                          <w:p w14:paraId="0BD1CBE1" w14:textId="77777777" w:rsidR="002E0024" w:rsidRDefault="00000000" w:rsidP="00EC225C">
                            <w:pPr>
                              <w:pStyle w:val="11"/>
                              <w:snapToGrid w:val="0"/>
                              <w:spacing w:beforeLines="100" w:before="312" w:after="0" w:line="240" w:lineRule="atLeast"/>
                              <w:jc w:val="center"/>
                              <w:rPr>
                                <w:rFonts w:ascii="黑体" w:eastAsia="黑体" w:hAnsi="黑体" w:cs="黑体"/>
                                <w:color w:val="000000" w:themeColor="text1"/>
                              </w:rPr>
                            </w:pPr>
                            <w:r>
                              <w:t xml:space="preserve">                                                   </w:t>
                            </w:r>
                            <w:r>
                              <w:rPr>
                                <w:rFonts w:ascii="黑体" w:eastAsia="黑体" w:hAnsi="黑体" w:cs="黑体" w:hint="eastAsia"/>
                                <w:color w:val="000000" w:themeColor="text1"/>
                              </w:rPr>
                              <w:t>T/CISA XXXX-XXXX</w:t>
                            </w:r>
                          </w:p>
                          <w:p w14:paraId="68DC2511" w14:textId="4FFB692C" w:rsidR="00EC225C" w:rsidRDefault="00EC225C" w:rsidP="00EC225C">
                            <w:pPr>
                              <w:pStyle w:val="11"/>
                              <w:snapToGrid w:val="0"/>
                              <w:spacing w:before="0" w:after="0" w:line="240" w:lineRule="atLeast"/>
                              <w:rPr>
                                <w:rFonts w:ascii="黑体" w:eastAsia="黑体" w:hAnsi="黑体" w:cs="黑体"/>
                                <w:color w:val="000000" w:themeColor="text1"/>
                              </w:rPr>
                            </w:pPr>
                            <w:r>
                              <w:rPr>
                                <w:rFonts w:ascii="黑体" w:eastAsia="黑体" w:hAnsi="黑体" w:cs="黑体" w:hint="eastAsia"/>
                                <w:color w:val="000000" w:themeColor="text1"/>
                              </w:rPr>
                              <w:t>T/CSCP XXXX-XXXX</w:t>
                            </w:r>
                          </w:p>
                          <w:p w14:paraId="14E14356" w14:textId="77777777" w:rsidR="00EC225C" w:rsidRPr="00EC225C" w:rsidRDefault="00EC225C" w:rsidP="00EC225C">
                            <w:pPr>
                              <w:pStyle w:val="11"/>
                              <w:snapToGrid w:val="0"/>
                              <w:spacing w:before="0" w:after="0" w:line="240" w:lineRule="atLeast"/>
                              <w:rPr>
                                <w:rFonts w:ascii="黑体" w:eastAsia="黑体" w:hAnsi="黑体" w:cs="黑体" w:hint="eastAsia"/>
                                <w:color w:val="000000" w:themeColor="text1"/>
                              </w:rPr>
                            </w:pPr>
                          </w:p>
                        </w:txbxContent>
                      </wps:txbx>
                      <wps:bodyPr rot="0" vert="horz" wrap="square" lIns="0" tIns="0" rIns="0" bIns="0" anchor="t" anchorCtr="0" upright="1">
                        <a:noAutofit/>
                      </wps:bodyPr>
                    </wps:wsp>
                  </a:graphicData>
                </a:graphic>
              </wp:anchor>
            </w:drawing>
          </mc:Choice>
          <mc:Fallback>
            <w:pict>
              <v:shape w14:anchorId="2328A7E7" id="fmFrame3" o:spid="_x0000_s1030" type="#_x0000_t202" style="position:absolute;left:0;text-align:left;margin-left:-.1pt;margin-top:118.65pt;width:482pt;height:67.7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" stroked="f">
                <v:textbox inset="0,0,0,0">
                  <w:txbxContent>
                    <w:p w14:paraId="0BD1CBE1" w14:textId="77777777" w:rsidR="002E0024" w:rsidRDefault="00000000" w:rsidP="00EC225C">
                      <w:pPr>
                        <w:pStyle w:val="11"/>
                        <w:snapToGrid w:val="0"/>
                        <w:spacing w:beforeLines="100" w:before="312" w:after="0" w:line="240" w:lineRule="atLeast"/>
                        <w:jc w:val="center"/>
                        <w:rPr>
                          <w:rFonts w:ascii="黑体" w:eastAsia="黑体" w:hAnsi="黑体" w:cs="黑体"/>
                          <w:color w:val="000000" w:themeColor="text1"/>
                        </w:rPr>
                      </w:pPr>
                      <w:r>
                        <w:t xml:space="preserve">                                                   </w:t>
                      </w:r>
                      <w:r>
                        <w:rPr>
                          <w:rFonts w:ascii="黑体" w:eastAsia="黑体" w:hAnsi="黑体" w:cs="黑体" w:hint="eastAsia"/>
                          <w:color w:val="000000" w:themeColor="text1"/>
                        </w:rPr>
                        <w:t>T/CISA XXXX-XXXX</w:t>
                      </w:r>
                    </w:p>
                    <w:p w14:paraId="68DC2511" w14:textId="4FFB692C" w:rsidR="00EC225C" w:rsidRDefault="00EC225C" w:rsidP="00EC225C">
                      <w:pPr>
                        <w:pStyle w:val="11"/>
                        <w:snapToGrid w:val="0"/>
                        <w:spacing w:before="0" w:after="0" w:line="240" w:lineRule="atLeast"/>
                        <w:rPr>
                          <w:rFonts w:ascii="黑体" w:eastAsia="黑体" w:hAnsi="黑体" w:cs="黑体"/>
                          <w:color w:val="000000" w:themeColor="text1"/>
                        </w:rPr>
                      </w:pPr>
                      <w:r>
                        <w:rPr>
                          <w:rFonts w:ascii="黑体" w:eastAsia="黑体" w:hAnsi="黑体" w:cs="黑体" w:hint="eastAsia"/>
                          <w:color w:val="000000" w:themeColor="text1"/>
                        </w:rPr>
                        <w:t>T/CSCP XXXX-XXXX</w:t>
                      </w:r>
                    </w:p>
                    <w:p w14:paraId="14E14356" w14:textId="77777777" w:rsidR="00EC225C" w:rsidRPr="00EC225C" w:rsidRDefault="00EC225C" w:rsidP="00EC225C">
                      <w:pPr>
                        <w:pStyle w:val="11"/>
                        <w:snapToGrid w:val="0"/>
                        <w:spacing w:before="0" w:after="0" w:line="240" w:lineRule="atLeast"/>
                        <w:rPr>
                          <w:rFonts w:ascii="黑体" w:eastAsia="黑体" w:hAnsi="黑体" w:cs="黑体" w:hint="eastAsia"/>
                          <w:color w:val="000000" w:themeColor="text1"/>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3979F580" wp14:editId="16CC07FE">
                <wp:simplePos x="0" y="0"/>
                <wp:positionH relativeFrom="margin">
                  <wp:posOffset>2549525</wp:posOffset>
                </wp:positionH>
                <wp:positionV relativeFrom="margin">
                  <wp:posOffset>107315</wp:posOffset>
                </wp:positionV>
                <wp:extent cx="3175000" cy="720090"/>
                <wp:effectExtent l="1905" t="635" r="4445" b="3175"/>
                <wp:wrapNone/>
                <wp:docPr id="7"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7E3A73D9" w14:textId="77777777" w:rsidR="002E0024" w:rsidRDefault="00000000">
                            <w:pPr>
                              <w:pStyle w:val="aff9"/>
                            </w:pPr>
                            <w:r>
                              <w:t>CISA</w:t>
                            </w:r>
                          </w:p>
                        </w:txbxContent>
                      </wps:txbx>
                      <wps:bodyPr rot="0" vert="horz" wrap="square" lIns="0" tIns="0" rIns="0" bIns="0" anchor="t" anchorCtr="0" upright="1">
                        <a:noAutofit/>
                      </wps:bodyPr>
                    </wps:wsp>
                  </a:graphicData>
                </a:graphic>
              </wp:anchor>
            </w:drawing>
          </mc:Choice>
          <mc:Fallback>
            <w:pict>
              <v:shape w14:anchorId="3979F580" id="fmFrame8" o:spid="_x0000_s1031" type="#_x0000_t202" style="position:absolute;left:0;text-align:left;margin-left:200.75pt;margin-top:8.45pt;width:250pt;height:56.7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" stroked="f">
                <v:textbox inset="0,0,0,0">
                  <w:txbxContent>
                    <w:p w14:paraId="7E3A73D9" w14:textId="77777777" w:rsidR="002E0024" w:rsidRDefault="00000000">
                      <w:pPr>
                        <w:pStyle w:val="aff9"/>
                      </w:pPr>
                      <w:r>
                        <w:t>CISA</w:t>
                      </w: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14:anchorId="2C5B629B" wp14:editId="48E2AB26">
                <wp:simplePos x="0" y="0"/>
                <wp:positionH relativeFrom="margin">
                  <wp:posOffset>0</wp:posOffset>
                </wp:positionH>
                <wp:positionV relativeFrom="margin">
                  <wp:posOffset>1010920</wp:posOffset>
                </wp:positionV>
                <wp:extent cx="6120130" cy="391160"/>
                <wp:effectExtent l="0" t="0" r="0" b="0"/>
                <wp:wrapNone/>
                <wp:docPr id="6"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4B0FB33A" w14:textId="77777777" w:rsidR="002E0024" w:rsidRDefault="00000000">
                            <w:pPr>
                              <w:pStyle w:val="aff2"/>
                              <w:rPr>
                                <w:rFonts w:hint="eastAsia"/>
                              </w:rPr>
                            </w:pPr>
                            <w:r>
                              <w:rPr>
                                <w:rFonts w:hint="eastAsia"/>
                              </w:rPr>
                              <w:t>团体标准</w:t>
                            </w:r>
                          </w:p>
                        </w:txbxContent>
                      </wps:txbx>
                      <wps:bodyPr rot="0" vert="horz" wrap="square" lIns="0" tIns="0" rIns="0" bIns="0" anchor="t" anchorCtr="0" upright="1">
                        <a:noAutofit/>
                      </wps:bodyPr>
                    </wps:wsp>
                  </a:graphicData>
                </a:graphic>
              </wp:anchor>
            </w:drawing>
          </mc:Choice>
          <mc:Fallback>
            <w:pict>
              <v:shape w14:anchorId="2C5B629B" id="fmFrame2" o:spid="_x0000_s1032" type="#_x0000_t202" style="position:absolute;left:0;text-align:left;margin-left:0;margin-top:79.6pt;width:481.9pt;height:30.8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" stroked="f">
                <v:textbox inset="0,0,0,0">
                  <w:txbxContent>
                    <w:p w14:paraId="4B0FB33A" w14:textId="77777777" w:rsidR="002E0024" w:rsidRDefault="00000000">
                      <w:pPr>
                        <w:pStyle w:val="aff2"/>
                        <w:rPr>
                          <w:rFonts w:hint="eastAsia"/>
                        </w:rPr>
                      </w:pPr>
                      <w:r>
                        <w:rPr>
                          <w:rFonts w:hint="eastAsia"/>
                        </w:rPr>
                        <w:t>团体标准</w:t>
                      </w: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3ACCBEA6" wp14:editId="5BBACB15">
                <wp:simplePos x="0" y="0"/>
                <wp:positionH relativeFrom="margin">
                  <wp:posOffset>0</wp:posOffset>
                </wp:positionH>
                <wp:positionV relativeFrom="margin">
                  <wp:posOffset>0</wp:posOffset>
                </wp:positionV>
                <wp:extent cx="2540000" cy="657860"/>
                <wp:effectExtent l="0" t="0" r="0" b="1270"/>
                <wp:wrapNone/>
                <wp:docPr id="5"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3915FC84" w14:textId="77777777" w:rsidR="002E0024" w:rsidRDefault="00000000">
                            <w:pPr>
                              <w:pStyle w:val="affb"/>
                              <w:rPr>
                                <w:rFonts w:ascii="黑体" w:hAnsi="黑体" w:hint="eastAsia"/>
                                <w:szCs w:val="21"/>
                              </w:rPr>
                            </w:pPr>
                            <w:r>
                              <w:rPr>
                                <w:rFonts w:ascii="黑体" w:hAnsi="黑体" w:hint="eastAsia"/>
                                <w:szCs w:val="21"/>
                              </w:rPr>
                              <w:t>ICS 77.</w:t>
                            </w:r>
                            <w:r>
                              <w:rPr>
                                <w:rFonts w:ascii="黑体" w:hAnsi="黑体"/>
                                <w:szCs w:val="21"/>
                              </w:rPr>
                              <w:t>1</w:t>
                            </w:r>
                            <w:r>
                              <w:rPr>
                                <w:rFonts w:ascii="黑体" w:hAnsi="黑体" w:hint="eastAsia"/>
                                <w:szCs w:val="21"/>
                              </w:rPr>
                              <w:t>40.50</w:t>
                            </w:r>
                          </w:p>
                          <w:p w14:paraId="1B8514FE" w14:textId="77777777" w:rsidR="002E0024" w:rsidRDefault="00000000">
                            <w:pPr>
                              <w:pStyle w:val="affb"/>
                              <w:rPr>
                                <w:rFonts w:ascii="黑体" w:hAnsi="黑体" w:hint="eastAsia"/>
                                <w:szCs w:val="21"/>
                              </w:rPr>
                            </w:pPr>
                            <w:r>
                              <w:rPr>
                                <w:rFonts w:ascii="黑体" w:hAnsi="黑体" w:hint="eastAsia"/>
                                <w:szCs w:val="21"/>
                              </w:rPr>
                              <w:t xml:space="preserve">CCS </w:t>
                            </w:r>
                            <w:r>
                              <w:rPr>
                                <w:rFonts w:ascii="黑体" w:hAnsi="黑体"/>
                                <w:szCs w:val="21"/>
                              </w:rPr>
                              <w:t>H 46</w:t>
                            </w:r>
                          </w:p>
                          <w:p w14:paraId="5B832139" w14:textId="77777777" w:rsidR="002E0024" w:rsidRDefault="002E0024">
                            <w:pPr>
                              <w:pStyle w:val="affb"/>
                            </w:pPr>
                          </w:p>
                        </w:txbxContent>
                      </wps:txbx>
                      <wps:bodyPr rot="0" vert="horz" wrap="square" lIns="0" tIns="0" rIns="0" bIns="0" anchor="t" anchorCtr="0" upright="1">
                        <a:noAutofit/>
                      </wps:bodyPr>
                    </wps:wsp>
                  </a:graphicData>
                </a:graphic>
              </wp:anchor>
            </w:drawing>
          </mc:Choice>
          <mc:Fallback>
            <w:pict>
              <v:shape w14:anchorId="3ACCBEA6" id="fmFrame1" o:spid="_x0000_s1033" type="#_x0000_t202" style="position:absolute;left:0;text-align:left;margin-left:0;margin-top:0;width:200pt;height:51.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DyuK8h7QEAAMEDAAAOAAAAAAAAAAAAAAAAAC4CAABkcnMvZTJvRG9jLnht&#10;bFBLAQItABQABgAIAAAAIQAHD0K32gAAAAUBAAAPAAAAAAAAAAAAAAAAAEcEAABkcnMvZG93bnJl&#10;di54bWxQSwUGAAAAAAQABADzAAAATgUAAAAA&#10;" stroked="f">
                <v:textbox inset="0,0,0,0">
                  <w:txbxContent>
                    <w:p w14:paraId="3915FC84" w14:textId="77777777" w:rsidR="002E0024" w:rsidRDefault="00000000">
                      <w:pPr>
                        <w:pStyle w:val="affb"/>
                        <w:rPr>
                          <w:rFonts w:ascii="黑体" w:hAnsi="黑体" w:hint="eastAsia"/>
                          <w:szCs w:val="21"/>
                        </w:rPr>
                      </w:pPr>
                      <w:r>
                        <w:rPr>
                          <w:rFonts w:ascii="黑体" w:hAnsi="黑体" w:hint="eastAsia"/>
                          <w:szCs w:val="21"/>
                        </w:rPr>
                        <w:t>ICS 77.</w:t>
                      </w:r>
                      <w:r>
                        <w:rPr>
                          <w:rFonts w:ascii="黑体" w:hAnsi="黑体"/>
                          <w:szCs w:val="21"/>
                        </w:rPr>
                        <w:t>1</w:t>
                      </w:r>
                      <w:r>
                        <w:rPr>
                          <w:rFonts w:ascii="黑体" w:hAnsi="黑体" w:hint="eastAsia"/>
                          <w:szCs w:val="21"/>
                        </w:rPr>
                        <w:t>40.50</w:t>
                      </w:r>
                    </w:p>
                    <w:p w14:paraId="1B8514FE" w14:textId="77777777" w:rsidR="002E0024" w:rsidRDefault="00000000">
                      <w:pPr>
                        <w:pStyle w:val="affb"/>
                        <w:rPr>
                          <w:rFonts w:ascii="黑体" w:hAnsi="黑体" w:hint="eastAsia"/>
                          <w:szCs w:val="21"/>
                        </w:rPr>
                      </w:pPr>
                      <w:r>
                        <w:rPr>
                          <w:rFonts w:ascii="黑体" w:hAnsi="黑体" w:hint="eastAsia"/>
                          <w:szCs w:val="21"/>
                        </w:rPr>
                        <w:t xml:space="preserve">CCS </w:t>
                      </w:r>
                      <w:r>
                        <w:rPr>
                          <w:rFonts w:ascii="黑体" w:hAnsi="黑体"/>
                          <w:szCs w:val="21"/>
                        </w:rPr>
                        <w:t>H 46</w:t>
                      </w:r>
                    </w:p>
                    <w:p w14:paraId="5B832139" w14:textId="77777777" w:rsidR="002E0024" w:rsidRDefault="002E0024">
                      <w:pPr>
                        <w:pStyle w:val="affb"/>
                      </w:pPr>
                    </w:p>
                  </w:txbxContent>
                </v:textbox>
                <w10:wrap anchorx="margin" anchory="margin"/>
                <w10:anchorlock/>
              </v:shape>
            </w:pict>
          </mc:Fallback>
        </mc:AlternateContent>
      </w:r>
    </w:p>
    <w:p w14:paraId="7F7E5C9B" w14:textId="77777777" w:rsidR="002E0024" w:rsidRDefault="00000000">
      <w:r>
        <w:t>CCSC</w:t>
      </w:r>
      <w:r>
        <w:rPr>
          <w:rFonts w:hint="eastAsia"/>
        </w:rPr>
        <w:t>CCS</w:t>
      </w:r>
    </w:p>
    <w:p w14:paraId="2DB39C06" w14:textId="77777777" w:rsidR="002E0024" w:rsidRDefault="002E0024"/>
    <w:p w14:paraId="5E755371" w14:textId="77777777" w:rsidR="002E0024" w:rsidRDefault="002E0024"/>
    <w:p w14:paraId="560EF7E8" w14:textId="77777777" w:rsidR="002E0024" w:rsidRDefault="00000000">
      <w:pPr>
        <w:tabs>
          <w:tab w:val="left" w:pos="5370"/>
        </w:tabs>
      </w:pPr>
      <w:r>
        <w:tab/>
      </w:r>
    </w:p>
    <w:p w14:paraId="174961AA" w14:textId="3F6A6132" w:rsidR="002E0024" w:rsidRDefault="00EC225C">
      <w:r>
        <w:rPr>
          <w:noProof/>
        </w:rPr>
        <mc:AlternateContent>
          <mc:Choice Requires="wps">
            <w:drawing>
              <wp:anchor distT="0" distB="0" distL="114300" distR="114300" simplePos="0" relativeHeight="251671552" behindDoc="0" locked="0" layoutInCell="1" allowOverlap="1" wp14:anchorId="6F1F869D" wp14:editId="5FF549F0">
                <wp:simplePos x="0" y="0"/>
                <wp:positionH relativeFrom="column">
                  <wp:posOffset>4100830</wp:posOffset>
                </wp:positionH>
                <wp:positionV relativeFrom="paragraph">
                  <wp:posOffset>7461885</wp:posOffset>
                </wp:positionV>
                <wp:extent cx="733425" cy="447675"/>
                <wp:effectExtent l="0" t="0" r="9525" b="9525"/>
                <wp:wrapNone/>
                <wp:docPr id="1224241267" name="文本框 15"/>
                <wp:cNvGraphicFramePr/>
                <a:graphic xmlns:a="http://schemas.openxmlformats.org/drawingml/2006/main">
                  <a:graphicData uri="http://schemas.microsoft.com/office/word/2010/wordprocessingShape">
                    <wps:wsp>
                      <wps:cNvSpPr txBox="1"/>
                      <wps:spPr>
                        <a:xfrm>
                          <a:off x="0" y="0"/>
                          <a:ext cx="733425" cy="447675"/>
                        </a:xfrm>
                        <a:prstGeom prst="rect">
                          <a:avLst/>
                        </a:prstGeom>
                        <a:solidFill>
                          <a:schemeClr val="lt1"/>
                        </a:solidFill>
                        <a:ln w="6350">
                          <a:noFill/>
                        </a:ln>
                      </wps:spPr>
                      <wps:txbx>
                        <w:txbxContent>
                          <w:p w14:paraId="10D0856F" w14:textId="213E0139" w:rsidR="00EC225C" w:rsidRPr="00EC225C" w:rsidRDefault="00EC225C">
                            <w:pPr>
                              <w:rPr>
                                <w:rFonts w:ascii="黑体" w:eastAsia="黑体" w:hAnsi="黑体"/>
                                <w:sz w:val="28"/>
                                <w:szCs w:val="28"/>
                              </w:rPr>
                            </w:pPr>
                            <w:r w:rsidRPr="00EC225C">
                              <w:rPr>
                                <w:rFonts w:ascii="黑体" w:eastAsia="黑体" w:hAnsi="黑体" w:hint="eastAsia"/>
                                <w:sz w:val="28"/>
                                <w:szCs w:val="28"/>
                              </w:rPr>
                              <w:t>发 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869D" id="文本框 15" o:spid="_x0000_s1034" type="#_x0000_t202" style="position:absolute;left:0;text-align:left;margin-left:322.9pt;margin-top:587.55pt;width:57.7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" fillcolor="white [3201]" stroked="f" strokeweight=".5pt">
                <v:textbox>
                  <w:txbxContent>
                    <w:p w14:paraId="10D0856F" w14:textId="213E0139" w:rsidR="00EC225C" w:rsidRPr="00EC225C" w:rsidRDefault="00EC225C">
                      <w:pPr>
                        <w:rPr>
                          <w:rFonts w:ascii="黑体" w:eastAsia="黑体" w:hAnsi="黑体"/>
                          <w:sz w:val="28"/>
                          <w:szCs w:val="28"/>
                        </w:rPr>
                      </w:pPr>
                      <w:r w:rsidRPr="00EC225C">
                        <w:rPr>
                          <w:rFonts w:ascii="黑体" w:eastAsia="黑体" w:hAnsi="黑体" w:hint="eastAsia"/>
                          <w:sz w:val="28"/>
                          <w:szCs w:val="28"/>
                        </w:rPr>
                        <w:t>发 布</w:t>
                      </w:r>
                    </w:p>
                  </w:txbxContent>
                </v:textbox>
              </v:shape>
            </w:pict>
          </mc:Fallback>
        </mc:AlternateContent>
      </w:r>
      <w:r w:rsidR="00000000">
        <w:rPr>
          <w:noProof/>
        </w:rPr>
        <mc:AlternateContent>
          <mc:Choice Requires="wps">
            <w:drawing>
              <wp:anchor distT="0" distB="0" distL="114300" distR="114300" simplePos="0" relativeHeight="251668480" behindDoc="0" locked="0" layoutInCell="1" allowOverlap="1" wp14:anchorId="280DCA3C" wp14:editId="34141EF6">
                <wp:simplePos x="0" y="0"/>
                <wp:positionH relativeFrom="column">
                  <wp:posOffset>0</wp:posOffset>
                </wp:positionH>
                <wp:positionV relativeFrom="paragraph">
                  <wp:posOffset>1136650</wp:posOffset>
                </wp:positionV>
                <wp:extent cx="6121400" cy="0"/>
                <wp:effectExtent l="5080" t="10795" r="7620"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0pt;margin-top:89.5pt;height:0pt;width:482pt;z-index:251668480;mso-width-relative:page;mso-height-relative:page;" filled="f" stroked="t" coordsize="21600,21600" o:gfxdata="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cDPWdMAAAAI&#10;AQAADwAAAAAAAAABACAAAAAiAAAAZHJzL2Rvd25yZXYueG1sUEsBAhQAFAAAAAgAh07iQH5oHU2v&#10;AQAAUQMAAA4AAAAAAAAAAQAgAAAAIgEAAGRycy9lMm9Eb2MueG1sUEsFBgAAAAAGAAYAWQEAAEMF&#10;AAAAAA==&#10;">
                <v:fill on="f" focussize="0,0"/>
                <v:stroke color="#000000" joinstyle="round"/>
                <v:imagedata o:title=""/>
                <o:lock v:ext="edit" aspectratio="f"/>
              </v:line>
            </w:pict>
          </mc:Fallback>
        </mc:AlternateContent>
      </w:r>
    </w:p>
    <w:p w14:paraId="75347D30" w14:textId="77777777" w:rsidR="002E0024" w:rsidRDefault="002E0024">
      <w:pPr>
        <w:sectPr w:rsidR="002E0024">
          <w:headerReference w:type="even" r:id="rId9"/>
          <w:headerReference w:type="default" r:id="rId10"/>
          <w:footerReference w:type="even" r:id="rId11"/>
          <w:footerReference w:type="default" r:id="rId12"/>
          <w:headerReference w:type="first" r:id="rId13"/>
          <w:footerReference w:type="first" r:id="rId14"/>
          <w:pgSz w:w="11907" w:h="16839"/>
          <w:pgMar w:top="567" w:right="851" w:bottom="1361" w:left="1418" w:header="0" w:footer="0" w:gutter="0"/>
          <w:pgNumType w:start="1"/>
          <w:cols w:space="720"/>
          <w:titlePg/>
          <w:docGrid w:type="lines" w:linePitch="312"/>
        </w:sectPr>
      </w:pPr>
    </w:p>
    <w:p w14:paraId="79B390BF" w14:textId="77777777" w:rsidR="002E0024" w:rsidRDefault="00000000">
      <w:pPr>
        <w:pStyle w:val="aff"/>
        <w:tabs>
          <w:tab w:val="clear" w:pos="780"/>
        </w:tabs>
        <w:ind w:left="0" w:firstLine="0"/>
        <w:rPr>
          <w:rFonts w:hAnsi="黑体" w:hint="eastAsia"/>
        </w:rPr>
      </w:pPr>
      <w:bookmarkStart w:id="1" w:name="_Toc308013609"/>
      <w:bookmarkStart w:id="2" w:name="SectionMark2"/>
      <w:bookmarkEnd w:id="0"/>
      <w:r>
        <w:rPr>
          <w:rFonts w:hAnsi="黑体" w:hint="eastAsia"/>
        </w:rPr>
        <w:lastRenderedPageBreak/>
        <w:t>前</w:t>
      </w:r>
      <w:bookmarkStart w:id="3" w:name="BKQY"/>
      <w:r>
        <w:rPr>
          <w:rFonts w:hAnsi="黑体" w:hint="eastAsia"/>
        </w:rPr>
        <w:t xml:space="preserve">   言</w:t>
      </w:r>
      <w:bookmarkEnd w:id="1"/>
      <w:bookmarkEnd w:id="3"/>
    </w:p>
    <w:p w14:paraId="78C4E865" w14:textId="77777777" w:rsidR="002E0024" w:rsidRDefault="00000000">
      <w:pPr>
        <w:pStyle w:val="affff6"/>
        <w:ind w:firstLine="420"/>
      </w:pPr>
      <w:bookmarkStart w:id="4" w:name="_Toc521314624"/>
      <w:bookmarkStart w:id="5" w:name="_Toc516732539"/>
      <w:r>
        <w:rPr>
          <w:rFonts w:hint="eastAsia"/>
        </w:rPr>
        <w:t>本文件按照GB/T 1.1—20</w:t>
      </w:r>
      <w:r>
        <w:t>20</w:t>
      </w:r>
      <w:r>
        <w:rPr>
          <w:rFonts w:hint="eastAsia"/>
        </w:rPr>
        <w:t>《标准化</w:t>
      </w:r>
      <w:r>
        <w:t>工作</w:t>
      </w:r>
      <w:r>
        <w:rPr>
          <w:rFonts w:hint="eastAsia"/>
        </w:rPr>
        <w:t>导则  第1部分：</w:t>
      </w:r>
      <w:r>
        <w:t>标准化文件的结构和起草规则</w:t>
      </w:r>
      <w:r>
        <w:rPr>
          <w:rFonts w:hint="eastAsia"/>
        </w:rPr>
        <w:t>》的规定起草。</w:t>
      </w:r>
    </w:p>
    <w:p w14:paraId="35145205" w14:textId="77777777" w:rsidR="002E0024" w:rsidRDefault="00000000">
      <w:pPr>
        <w:ind w:firstLineChars="200" w:firstLine="420"/>
        <w:rPr>
          <w:rFonts w:ascii="宋体" w:hAnsi="宋体" w:cs="宋体" w:hint="eastAsia"/>
        </w:rPr>
      </w:pPr>
      <w:r>
        <w:rPr>
          <w:rFonts w:ascii="宋体" w:hAnsi="宋体" w:cs="宋体" w:hint="eastAsia"/>
          <w:kern w:val="0"/>
          <w:szCs w:val="21"/>
        </w:rPr>
        <w:t>请注意本文件的某些内容可能涉及专利。本文件的发布机构不承担识别专利的责任。</w:t>
      </w:r>
    </w:p>
    <w:p w14:paraId="679B4FDF" w14:textId="3FDBB99C" w:rsidR="002E0024" w:rsidRDefault="00000000">
      <w:pPr>
        <w:pStyle w:val="affff6"/>
        <w:ind w:firstLine="420"/>
      </w:pPr>
      <w:r>
        <w:rPr>
          <w:rFonts w:hint="eastAsia"/>
        </w:rPr>
        <w:t>本文件由中国钢铁工业协会</w:t>
      </w:r>
      <w:r w:rsidR="00EC225C">
        <w:rPr>
          <w:rFonts w:hint="eastAsia"/>
        </w:rPr>
        <w:t>和中国腐蚀与防护学会共同</w:t>
      </w:r>
      <w:r>
        <w:rPr>
          <w:rFonts w:hint="eastAsia"/>
        </w:rPr>
        <w:t>提出并归口。</w:t>
      </w:r>
    </w:p>
    <w:p w14:paraId="4C5417D8" w14:textId="77777777" w:rsidR="002E0024" w:rsidRDefault="00000000">
      <w:pPr>
        <w:pStyle w:val="affff6"/>
        <w:ind w:firstLine="420"/>
      </w:pPr>
      <w:r>
        <w:rPr>
          <w:rFonts w:hint="eastAsia"/>
        </w:rPr>
        <w:t>本文件起草单位：</w:t>
      </w:r>
      <w:r>
        <w:t xml:space="preserve"> </w:t>
      </w:r>
    </w:p>
    <w:p w14:paraId="5123A0A5" w14:textId="77777777" w:rsidR="002E0024" w:rsidRDefault="00000000">
      <w:pPr>
        <w:pStyle w:val="affff6"/>
        <w:ind w:firstLine="420"/>
      </w:pPr>
      <w:r>
        <w:rPr>
          <w:rFonts w:hint="eastAsia"/>
        </w:rPr>
        <w:t>本文件主要起草人：</w:t>
      </w:r>
      <w:r>
        <w:t xml:space="preserve"> </w:t>
      </w:r>
    </w:p>
    <w:bookmarkEnd w:id="2"/>
    <w:bookmarkEnd w:id="4"/>
    <w:bookmarkEnd w:id="5"/>
    <w:p w14:paraId="5ED6B859" w14:textId="77777777" w:rsidR="002E0024" w:rsidRDefault="002E0024">
      <w:pPr>
        <w:pStyle w:val="aff6"/>
        <w:spacing w:line="360" w:lineRule="auto"/>
        <w:outlineLvl w:val="9"/>
        <w:rPr>
          <w:rFonts w:hAnsi="黑体" w:hint="eastAsia"/>
          <w:spacing w:val="0"/>
          <w:kern w:val="2"/>
        </w:rPr>
        <w:sectPr w:rsidR="002E0024">
          <w:footerReference w:type="default" r:id="rId15"/>
          <w:pgSz w:w="11907" w:h="16839"/>
          <w:pgMar w:top="1134" w:right="1134" w:bottom="851" w:left="1418" w:header="1418" w:footer="851" w:gutter="0"/>
          <w:pgNumType w:fmt="upperRoman" w:start="1"/>
          <w:cols w:space="720"/>
          <w:docGrid w:type="lines" w:linePitch="312"/>
        </w:sectPr>
      </w:pPr>
    </w:p>
    <w:p w14:paraId="6E6B2970" w14:textId="77777777" w:rsidR="002E0024" w:rsidRPr="00EC225C" w:rsidRDefault="00000000">
      <w:pPr>
        <w:pStyle w:val="aff6"/>
        <w:spacing w:line="360" w:lineRule="auto"/>
        <w:outlineLvl w:val="9"/>
        <w:rPr>
          <w:rFonts w:hAnsi="黑体" w:hint="eastAsia"/>
        </w:rPr>
      </w:pPr>
      <w:r w:rsidRPr="00EC225C">
        <w:rPr>
          <w:rFonts w:hAnsi="黑体" w:hint="eastAsia"/>
          <w:spacing w:val="0"/>
          <w:kern w:val="2"/>
        </w:rPr>
        <w:lastRenderedPageBreak/>
        <w:t>高强度低磁低密度热轧钢板</w:t>
      </w:r>
    </w:p>
    <w:p w14:paraId="2021983D" w14:textId="77777777" w:rsidR="002E0024" w:rsidRPr="00EC225C" w:rsidRDefault="00000000">
      <w:pPr>
        <w:pStyle w:val="affff7"/>
        <w:numPr>
          <w:ilvl w:val="1"/>
          <w:numId w:val="3"/>
        </w:numPr>
        <w:spacing w:before="312" w:after="312"/>
      </w:pPr>
      <w:bookmarkStart w:id="6" w:name="_Toc26986771"/>
      <w:bookmarkStart w:id="7" w:name="_Toc24884218"/>
      <w:bookmarkStart w:id="8" w:name="_Toc26648465"/>
      <w:bookmarkStart w:id="9" w:name="_Toc26986530"/>
      <w:bookmarkStart w:id="10" w:name="_Toc17233333"/>
      <w:bookmarkStart w:id="11" w:name="_Toc17233325"/>
      <w:bookmarkStart w:id="12" w:name="_Toc24884211"/>
      <w:bookmarkStart w:id="13" w:name="_Toc26718930"/>
      <w:r w:rsidRPr="00EC225C">
        <w:rPr>
          <w:rFonts w:hint="eastAsia"/>
        </w:rPr>
        <w:t>范围</w:t>
      </w:r>
      <w:bookmarkEnd w:id="6"/>
      <w:bookmarkEnd w:id="7"/>
      <w:bookmarkEnd w:id="8"/>
      <w:bookmarkEnd w:id="9"/>
      <w:bookmarkEnd w:id="10"/>
      <w:bookmarkEnd w:id="11"/>
      <w:bookmarkEnd w:id="12"/>
      <w:bookmarkEnd w:id="13"/>
    </w:p>
    <w:p w14:paraId="43DA1B06" w14:textId="77777777" w:rsidR="002E0024" w:rsidRPr="00EC225C" w:rsidRDefault="00000000">
      <w:pPr>
        <w:widowControl/>
        <w:autoSpaceDE w:val="0"/>
        <w:autoSpaceDN w:val="0"/>
        <w:ind w:firstLineChars="200" w:firstLine="420"/>
        <w:rPr>
          <w:rFonts w:ascii="宋体"/>
          <w:kern w:val="0"/>
          <w:szCs w:val="20"/>
        </w:rPr>
      </w:pPr>
      <w:r w:rsidRPr="00EC225C">
        <w:rPr>
          <w:rFonts w:ascii="宋体" w:hAnsi="宋体" w:hint="eastAsia"/>
          <w:kern w:val="0"/>
          <w:szCs w:val="21"/>
        </w:rPr>
        <w:t>本文件规定了高强低磁低密度热轧钢板的牌号表示方法、</w:t>
      </w:r>
      <w:r w:rsidRPr="00EC225C">
        <w:rPr>
          <w:rFonts w:ascii="宋体" w:hint="eastAsia"/>
          <w:kern w:val="0"/>
          <w:szCs w:val="20"/>
        </w:rPr>
        <w:t>订货内容、制造工艺、技术要求、试验方法、检验规则、包装、标志及质量证明书。</w:t>
      </w:r>
    </w:p>
    <w:p w14:paraId="214B9E3B" w14:textId="77777777" w:rsidR="002E0024" w:rsidRPr="00EC225C" w:rsidRDefault="00000000">
      <w:pPr>
        <w:pStyle w:val="affffa"/>
        <w:numPr>
          <w:ilvl w:val="0"/>
          <w:numId w:val="3"/>
        </w:numPr>
        <w:ind w:firstLine="420"/>
        <w:rPr>
          <w:rFonts w:ascii="宋体" w:hAnsi="宋体" w:hint="eastAsia"/>
          <w:szCs w:val="21"/>
        </w:rPr>
      </w:pPr>
      <w:r w:rsidRPr="00EC225C">
        <w:rPr>
          <w:rFonts w:ascii="宋体" w:hAnsi="宋体"/>
          <w:szCs w:val="21"/>
        </w:rPr>
        <w:t>本</w:t>
      </w:r>
      <w:r w:rsidRPr="00EC225C">
        <w:rPr>
          <w:rFonts w:ascii="宋体" w:hAnsi="宋体" w:hint="eastAsia"/>
          <w:szCs w:val="21"/>
        </w:rPr>
        <w:t>文件适用于制造汽车、特种车辆及特种装备等公称厚度为6 mm</w:t>
      </w:r>
      <w:r w:rsidRPr="00EC225C">
        <w:rPr>
          <w:rFonts w:ascii="宋体" w:hAnsi="宋体" w:cs="宋体" w:hint="eastAsia"/>
          <w:sz w:val="18"/>
          <w:szCs w:val="18"/>
        </w:rPr>
        <w:t>～</w:t>
      </w:r>
      <w:r w:rsidRPr="00EC225C">
        <w:rPr>
          <w:rFonts w:ascii="宋体" w:hAnsi="宋体" w:hint="eastAsia"/>
          <w:szCs w:val="21"/>
        </w:rPr>
        <w:t>60 mm的高强度低磁低密度热轧钢板（以下简称钢板）。</w:t>
      </w:r>
    </w:p>
    <w:p w14:paraId="6D020A3C" w14:textId="77777777" w:rsidR="002E0024" w:rsidRPr="00EC225C" w:rsidRDefault="00000000">
      <w:pPr>
        <w:pStyle w:val="affff7"/>
        <w:spacing w:before="312" w:after="312"/>
      </w:pPr>
      <w:bookmarkStart w:id="14" w:name="_Toc26986531"/>
      <w:bookmarkStart w:id="15" w:name="_Toc26718931"/>
      <w:bookmarkStart w:id="16" w:name="_Toc26986772"/>
      <w:r w:rsidRPr="00EC225C">
        <w:rPr>
          <w:rFonts w:hint="eastAsia"/>
        </w:rPr>
        <w:t>2  规范性引用文件</w:t>
      </w:r>
      <w:bookmarkEnd w:id="14"/>
      <w:bookmarkEnd w:id="15"/>
      <w:bookmarkEnd w:id="16"/>
    </w:p>
    <w:p w14:paraId="024F809C" w14:textId="77777777" w:rsidR="002E0024" w:rsidRPr="00EC225C" w:rsidRDefault="00000000">
      <w:pPr>
        <w:widowControl/>
        <w:autoSpaceDE w:val="0"/>
        <w:autoSpaceDN w:val="0"/>
        <w:ind w:firstLineChars="200" w:firstLine="420"/>
        <w:rPr>
          <w:rFonts w:ascii="宋体"/>
          <w:kern w:val="0"/>
        </w:rPr>
      </w:pPr>
      <w:r w:rsidRPr="00EC225C">
        <w:rPr>
          <w:rFonts w:ascii="宋体" w:cs="宋体" w:hint="eastAsia"/>
          <w:ker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F0587DC" w14:textId="77777777" w:rsidR="002E0024" w:rsidRPr="00EC225C" w:rsidRDefault="00000000">
      <w:pPr>
        <w:pStyle w:val="affff6"/>
        <w:ind w:firstLine="420"/>
      </w:pPr>
      <w:r w:rsidRPr="00EC225C">
        <w:t>GB/T</w:t>
      </w:r>
      <w:r w:rsidRPr="00EC225C">
        <w:rPr>
          <w:rFonts w:hint="eastAsia"/>
        </w:rPr>
        <w:t xml:space="preserve"> 2</w:t>
      </w:r>
      <w:r w:rsidRPr="00EC225C">
        <w:t xml:space="preserve">22  </w:t>
      </w:r>
      <w:r w:rsidRPr="00EC225C">
        <w:rPr>
          <w:rFonts w:hint="eastAsia"/>
        </w:rPr>
        <w:t>钢及合金  成品化学成分允许偏差</w:t>
      </w:r>
    </w:p>
    <w:p w14:paraId="5239DCB0" w14:textId="77777777" w:rsidR="002E0024" w:rsidRPr="00EC225C" w:rsidRDefault="00000000">
      <w:pPr>
        <w:pStyle w:val="affff6"/>
        <w:ind w:firstLine="420"/>
      </w:pPr>
      <w:r w:rsidRPr="00EC225C">
        <w:t>GB/T 223</w:t>
      </w:r>
      <w:r w:rsidRPr="00EC225C">
        <w:rPr>
          <w:rFonts w:hint="eastAsia"/>
        </w:rPr>
        <w:t>（所有部分）</w:t>
      </w:r>
      <w:r w:rsidRPr="00EC225C">
        <w:t xml:space="preserve">  </w:t>
      </w:r>
      <w:r w:rsidRPr="00EC225C">
        <w:rPr>
          <w:rFonts w:hint="eastAsia"/>
        </w:rPr>
        <w:t>钢铁及合金化学分析方法</w:t>
      </w:r>
    </w:p>
    <w:p w14:paraId="10D42DA6"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szCs w:val="21"/>
        </w:rPr>
        <w:t>GB/T</w:t>
      </w:r>
      <w:r w:rsidRPr="00EC225C">
        <w:rPr>
          <w:rFonts w:ascii="宋体" w:hAnsi="宋体" w:hint="eastAsia"/>
          <w:szCs w:val="21"/>
        </w:rPr>
        <w:t xml:space="preserve"> </w:t>
      </w:r>
      <w:r w:rsidRPr="00EC225C">
        <w:rPr>
          <w:rFonts w:ascii="宋体" w:hAnsi="宋体"/>
          <w:szCs w:val="21"/>
        </w:rPr>
        <w:t>228</w:t>
      </w:r>
      <w:r w:rsidRPr="00EC225C">
        <w:rPr>
          <w:rFonts w:ascii="宋体" w:hAnsi="宋体" w:hint="eastAsia"/>
          <w:szCs w:val="21"/>
        </w:rPr>
        <w:t>.</w:t>
      </w:r>
      <w:r w:rsidRPr="00EC225C">
        <w:rPr>
          <w:rFonts w:ascii="宋体" w:hAnsi="宋体"/>
          <w:szCs w:val="21"/>
        </w:rPr>
        <w:t>1</w:t>
      </w:r>
      <w:r w:rsidRPr="00EC225C">
        <w:rPr>
          <w:rFonts w:ascii="宋体" w:hAnsi="宋体" w:hint="eastAsia"/>
          <w:szCs w:val="21"/>
        </w:rPr>
        <w:t xml:space="preserve">  金属材料  拉伸试验  第1部分：室温试验方法</w:t>
      </w:r>
    </w:p>
    <w:p w14:paraId="36E7E763"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GB/T 229  金属材料  夏比摆锤冲击试验方法</w:t>
      </w:r>
    </w:p>
    <w:p w14:paraId="79A48FA3"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w:t>
      </w:r>
      <w:r w:rsidRPr="00EC225C">
        <w:rPr>
          <w:rFonts w:ascii="宋体" w:hAnsi="宋体"/>
          <w:szCs w:val="21"/>
        </w:rPr>
        <w:t>B/T</w:t>
      </w:r>
      <w:r w:rsidRPr="00EC225C">
        <w:rPr>
          <w:rFonts w:ascii="宋体" w:hAnsi="宋体" w:hint="eastAsia"/>
          <w:szCs w:val="21"/>
        </w:rPr>
        <w:t xml:space="preserve"> </w:t>
      </w:r>
      <w:r w:rsidRPr="00EC225C">
        <w:rPr>
          <w:rFonts w:ascii="宋体" w:hAnsi="宋体"/>
          <w:szCs w:val="21"/>
        </w:rPr>
        <w:t>232</w:t>
      </w:r>
      <w:r w:rsidRPr="00EC225C">
        <w:rPr>
          <w:rFonts w:ascii="宋体" w:hAnsi="宋体" w:hint="eastAsia"/>
          <w:szCs w:val="21"/>
        </w:rPr>
        <w:t xml:space="preserve">  金属材料  弯曲试验方法</w:t>
      </w:r>
    </w:p>
    <w:p w14:paraId="392755C7"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szCs w:val="21"/>
        </w:rPr>
        <w:t>GB/T</w:t>
      </w:r>
      <w:r w:rsidRPr="00EC225C">
        <w:rPr>
          <w:rFonts w:ascii="宋体" w:hAnsi="宋体" w:hint="eastAsia"/>
          <w:szCs w:val="21"/>
        </w:rPr>
        <w:t xml:space="preserve"> </w:t>
      </w:r>
      <w:r w:rsidRPr="00EC225C">
        <w:rPr>
          <w:rFonts w:ascii="宋体" w:hAnsi="宋体"/>
          <w:szCs w:val="21"/>
        </w:rPr>
        <w:t>247</w:t>
      </w:r>
      <w:r w:rsidRPr="00EC225C">
        <w:rPr>
          <w:rFonts w:ascii="宋体" w:hAnsi="宋体" w:hint="eastAsia"/>
          <w:szCs w:val="21"/>
        </w:rPr>
        <w:t xml:space="preserve">  钢板和钢带包装、标志及质量证明书的一般要求</w:t>
      </w:r>
    </w:p>
    <w:p w14:paraId="35128CFC"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GB/T 709  热轧钢板和钢带的尺寸、外形、重量及允许偏差</w:t>
      </w:r>
    </w:p>
    <w:p w14:paraId="23B76349"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GB/T 2970—2016  厚钢板超声检测方法</w:t>
      </w:r>
    </w:p>
    <w:p w14:paraId="4D68A2CA"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GB/T 2975  钢及钢产品  力学性能试验取样位置及试样制备</w:t>
      </w:r>
    </w:p>
    <w:p w14:paraId="4239ECDC"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GB/T 3850  致密烧结金属材料与硬质合金  密度测定方法</w:t>
      </w:r>
    </w:p>
    <w:p w14:paraId="434086B8"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szCs w:val="21"/>
        </w:rPr>
        <w:t>GB/T</w:t>
      </w:r>
      <w:r w:rsidRPr="00EC225C">
        <w:rPr>
          <w:rFonts w:ascii="宋体" w:hAnsi="宋体" w:hint="eastAsia"/>
          <w:szCs w:val="21"/>
        </w:rPr>
        <w:t xml:space="preserve"> </w:t>
      </w:r>
      <w:r w:rsidRPr="00EC225C">
        <w:rPr>
          <w:rFonts w:ascii="宋体" w:hAnsi="宋体"/>
          <w:szCs w:val="21"/>
        </w:rPr>
        <w:t>4336</w:t>
      </w:r>
      <w:r w:rsidRPr="00EC225C">
        <w:rPr>
          <w:rFonts w:ascii="宋体" w:hAnsi="宋体" w:hint="eastAsia"/>
          <w:szCs w:val="21"/>
        </w:rPr>
        <w:t xml:space="preserve">  碳素钢和中低合金钢  多元素含量的测定  火花放电原子发射光谱法(常规法)</w:t>
      </w:r>
    </w:p>
    <w:p w14:paraId="1D7D0FAC"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GB/T 8170  数值修约规则与极限数值的表示和判定</w:t>
      </w:r>
    </w:p>
    <w:p w14:paraId="61CEF041"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GB/T 11261  钢铁  氧含量的测定  脉冲加热惰气熔融-红外线吸收法</w:t>
      </w:r>
    </w:p>
    <w:p w14:paraId="5AE3E559"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hint="eastAsia"/>
          <w:szCs w:val="21"/>
        </w:rPr>
        <w:t>GB/T 17505  钢及钢产品  交货一般技术要求</w:t>
      </w:r>
    </w:p>
    <w:p w14:paraId="73E26B35" w14:textId="77777777" w:rsidR="002E0024" w:rsidRPr="00EC225C" w:rsidRDefault="00000000">
      <w:pPr>
        <w:pStyle w:val="affffa"/>
        <w:numPr>
          <w:ilvl w:val="0"/>
          <w:numId w:val="4"/>
        </w:numPr>
        <w:ind w:firstLine="420"/>
        <w:rPr>
          <w:rFonts w:ascii="宋体" w:hAnsi="宋体" w:hint="eastAsia"/>
          <w:szCs w:val="21"/>
        </w:rPr>
      </w:pPr>
      <w:r w:rsidRPr="00EC225C">
        <w:rPr>
          <w:rFonts w:ascii="宋体" w:hAnsi="宋体"/>
          <w:szCs w:val="21"/>
        </w:rPr>
        <w:t>GB/T</w:t>
      </w:r>
      <w:r w:rsidRPr="00EC225C">
        <w:rPr>
          <w:rFonts w:ascii="宋体" w:hAnsi="宋体" w:hint="eastAsia"/>
          <w:szCs w:val="21"/>
        </w:rPr>
        <w:t xml:space="preserve"> </w:t>
      </w:r>
      <w:r w:rsidRPr="00EC225C">
        <w:rPr>
          <w:rFonts w:ascii="宋体" w:hAnsi="宋体"/>
          <w:szCs w:val="21"/>
        </w:rPr>
        <w:t>20066</w:t>
      </w:r>
      <w:r w:rsidRPr="00EC225C">
        <w:rPr>
          <w:rFonts w:ascii="宋体" w:hAnsi="宋体" w:hint="eastAsia"/>
          <w:szCs w:val="21"/>
        </w:rPr>
        <w:t xml:space="preserve">  钢和铁  化学成分测定用试样的取样和制样方法</w:t>
      </w:r>
    </w:p>
    <w:p w14:paraId="5037D553" w14:textId="77777777" w:rsidR="002E0024" w:rsidRPr="00EC225C" w:rsidRDefault="00000000">
      <w:pPr>
        <w:pStyle w:val="affffa"/>
        <w:widowControl/>
        <w:numPr>
          <w:ilvl w:val="0"/>
          <w:numId w:val="4"/>
        </w:numPr>
        <w:autoSpaceDE w:val="0"/>
        <w:autoSpaceDN w:val="0"/>
        <w:ind w:firstLine="420"/>
        <w:rPr>
          <w:rFonts w:ascii="宋体" w:hAnsi="宋体" w:hint="eastAsia"/>
          <w:kern w:val="0"/>
          <w:szCs w:val="20"/>
        </w:rPr>
      </w:pPr>
      <w:r w:rsidRPr="00EC225C">
        <w:rPr>
          <w:rFonts w:ascii="宋体" w:hAnsi="宋体" w:hint="eastAsia"/>
          <w:szCs w:val="21"/>
        </w:rPr>
        <w:lastRenderedPageBreak/>
        <w:t>GB/T 20123  钢铁  总碳硫含量的测定  高频感应炉燃烧后红外吸收法(常规方法)</w:t>
      </w:r>
    </w:p>
    <w:p w14:paraId="08FFC1C6" w14:textId="77777777" w:rsidR="002E0024" w:rsidRPr="00EC225C" w:rsidRDefault="00000000">
      <w:pPr>
        <w:pStyle w:val="affffa"/>
        <w:widowControl/>
        <w:numPr>
          <w:ilvl w:val="0"/>
          <w:numId w:val="4"/>
        </w:numPr>
        <w:autoSpaceDE w:val="0"/>
        <w:autoSpaceDN w:val="0"/>
        <w:ind w:firstLine="420"/>
        <w:rPr>
          <w:rFonts w:ascii="宋体" w:hAnsi="宋体" w:hint="eastAsia"/>
          <w:szCs w:val="21"/>
        </w:rPr>
      </w:pPr>
      <w:r w:rsidRPr="00EC225C">
        <w:rPr>
          <w:rFonts w:ascii="宋体" w:hAnsi="宋体" w:hint="eastAsia"/>
          <w:szCs w:val="21"/>
        </w:rPr>
        <w:t>GB/T 20124  钢铁  氮含量的测定  惰性气体熔融热导法(常规方法)</w:t>
      </w:r>
    </w:p>
    <w:p w14:paraId="56B97CA1" w14:textId="77777777" w:rsidR="002E0024" w:rsidRPr="00EC225C" w:rsidRDefault="00000000">
      <w:pPr>
        <w:pStyle w:val="affff7"/>
        <w:numPr>
          <w:ilvl w:val="1"/>
          <w:numId w:val="5"/>
        </w:numPr>
        <w:spacing w:before="312" w:after="312"/>
      </w:pPr>
      <w:r w:rsidRPr="00EC225C">
        <w:rPr>
          <w:rFonts w:hint="eastAsia"/>
          <w:szCs w:val="21"/>
        </w:rPr>
        <w:t>术语和定义</w:t>
      </w:r>
    </w:p>
    <w:p w14:paraId="24EF1311" w14:textId="77777777" w:rsidR="002E0024" w:rsidRPr="00EC225C" w:rsidRDefault="00000000">
      <w:pPr>
        <w:widowControl/>
        <w:autoSpaceDE w:val="0"/>
        <w:autoSpaceDN w:val="0"/>
        <w:spacing w:before="156" w:after="156"/>
        <w:ind w:firstLineChars="200" w:firstLine="420"/>
        <w:rPr>
          <w:rFonts w:ascii="宋体"/>
          <w:kern w:val="0"/>
          <w:szCs w:val="20"/>
        </w:rPr>
      </w:pPr>
      <w:r w:rsidRPr="00EC225C">
        <w:rPr>
          <w:rFonts w:ascii="宋体" w:hint="eastAsia"/>
          <w:kern w:val="0"/>
          <w:szCs w:val="20"/>
        </w:rPr>
        <w:t>下列</w:t>
      </w:r>
      <w:r w:rsidRPr="00EC225C">
        <w:rPr>
          <w:rFonts w:ascii="宋体"/>
          <w:kern w:val="0"/>
          <w:szCs w:val="20"/>
        </w:rPr>
        <w:t>术语和定义</w:t>
      </w:r>
      <w:r w:rsidRPr="00EC225C">
        <w:rPr>
          <w:rFonts w:ascii="宋体" w:hint="eastAsia"/>
          <w:kern w:val="0"/>
          <w:szCs w:val="20"/>
        </w:rPr>
        <w:t>适用于本文件。</w:t>
      </w:r>
    </w:p>
    <w:p w14:paraId="02BB4035" w14:textId="77777777" w:rsidR="002E0024" w:rsidRPr="00EC225C" w:rsidRDefault="002E0024">
      <w:pPr>
        <w:pStyle w:val="affff8"/>
        <w:numPr>
          <w:ilvl w:val="2"/>
          <w:numId w:val="5"/>
        </w:numPr>
        <w:spacing w:beforeLines="0" w:before="0" w:afterLines="0" w:after="0"/>
      </w:pPr>
    </w:p>
    <w:p w14:paraId="649ADA3D" w14:textId="77777777" w:rsidR="002E0024" w:rsidRPr="00EC225C" w:rsidRDefault="00000000">
      <w:pPr>
        <w:pStyle w:val="affff8"/>
        <w:spacing w:beforeLines="0" w:before="0" w:afterLines="0" w:after="0"/>
        <w:ind w:firstLineChars="200" w:firstLine="420"/>
        <w:rPr>
          <w:rFonts w:hAnsi="黑体" w:cs="黑体" w:hint="eastAsia"/>
        </w:rPr>
      </w:pPr>
      <w:r w:rsidRPr="00EC225C">
        <w:rPr>
          <w:rFonts w:hAnsi="黑体" w:cs="黑体" w:hint="eastAsia"/>
        </w:rPr>
        <w:t>低磁  low-magnetic</w:t>
      </w:r>
    </w:p>
    <w:p w14:paraId="23B33DB7" w14:textId="77777777" w:rsidR="002E0024" w:rsidRPr="00EC225C" w:rsidRDefault="00000000">
      <w:pPr>
        <w:pStyle w:val="affff7"/>
        <w:spacing w:beforeLines="0" w:before="0" w:afterLines="0" w:after="0"/>
        <w:ind w:firstLineChars="200" w:firstLine="420"/>
        <w:rPr>
          <w:rFonts w:asciiTheme="majorEastAsia" w:eastAsiaTheme="majorEastAsia" w:hAnsiTheme="majorEastAsia" w:cstheme="majorEastAsia" w:hint="eastAsia"/>
        </w:rPr>
      </w:pPr>
      <w:r w:rsidRPr="00EC225C">
        <w:rPr>
          <w:rFonts w:asciiTheme="majorEastAsia" w:eastAsiaTheme="majorEastAsia" w:hAnsiTheme="majorEastAsia" w:cstheme="majorEastAsia" w:hint="eastAsia"/>
        </w:rPr>
        <w:t>剩磁强度不大于5GS。</w:t>
      </w:r>
    </w:p>
    <w:p w14:paraId="2E536102" w14:textId="77777777" w:rsidR="002E0024" w:rsidRPr="00EC225C" w:rsidRDefault="002E0024">
      <w:pPr>
        <w:pStyle w:val="affff8"/>
        <w:numPr>
          <w:ilvl w:val="2"/>
          <w:numId w:val="5"/>
        </w:numPr>
        <w:spacing w:beforeLines="0" w:before="0" w:afterLines="0" w:after="0"/>
      </w:pPr>
    </w:p>
    <w:p w14:paraId="4FBD6729" w14:textId="77777777" w:rsidR="002E0024" w:rsidRPr="00EC225C" w:rsidRDefault="00000000">
      <w:pPr>
        <w:pStyle w:val="affff6"/>
        <w:ind w:firstLineChars="0" w:firstLine="420"/>
        <w:rPr>
          <w:rFonts w:ascii="黑体" w:eastAsia="黑体" w:hAnsi="黑体" w:cs="黑体" w:hint="eastAsia"/>
        </w:rPr>
      </w:pPr>
      <w:r w:rsidRPr="00EC225C">
        <w:rPr>
          <w:rFonts w:ascii="黑体" w:eastAsia="黑体" w:hAnsi="黑体" w:cs="黑体" w:hint="eastAsia"/>
        </w:rPr>
        <w:t>低密度钢  low density steel</w:t>
      </w:r>
    </w:p>
    <w:p w14:paraId="302B7D24" w14:textId="77777777" w:rsidR="002E0024" w:rsidRPr="00EC225C" w:rsidRDefault="00000000">
      <w:pPr>
        <w:pStyle w:val="affff6"/>
        <w:ind w:firstLineChars="0" w:firstLine="420"/>
        <w:rPr>
          <w:rFonts w:asciiTheme="majorEastAsia" w:eastAsiaTheme="majorEastAsia" w:hAnsiTheme="majorEastAsia" w:cstheme="majorEastAsia" w:hint="eastAsia"/>
        </w:rPr>
      </w:pPr>
      <w:r w:rsidRPr="00EC225C">
        <w:rPr>
          <w:rFonts w:asciiTheme="majorEastAsia" w:eastAsiaTheme="majorEastAsia" w:hAnsiTheme="majorEastAsia" w:cstheme="majorEastAsia" w:hint="eastAsia"/>
        </w:rPr>
        <w:t>通过向钢中添加不同含量的铝、锰等轻量化元素，获得优异的力学性能，同时获得密度降低幅度不小于10%的钢。</w:t>
      </w:r>
    </w:p>
    <w:p w14:paraId="0F6CA17A" w14:textId="77777777" w:rsidR="002E0024" w:rsidRPr="00EC225C" w:rsidRDefault="00000000">
      <w:pPr>
        <w:pStyle w:val="affff7"/>
        <w:numPr>
          <w:ilvl w:val="1"/>
          <w:numId w:val="5"/>
        </w:numPr>
        <w:spacing w:before="312" w:after="312"/>
        <w:rPr>
          <w:szCs w:val="21"/>
        </w:rPr>
      </w:pPr>
      <w:r w:rsidRPr="00EC225C">
        <w:rPr>
          <w:rFonts w:hint="eastAsia"/>
          <w:szCs w:val="21"/>
        </w:rPr>
        <w:t>牌号表示方法</w:t>
      </w:r>
    </w:p>
    <w:p w14:paraId="557B7F2A" w14:textId="77777777" w:rsidR="002E0024" w:rsidRPr="00EC225C" w:rsidRDefault="00000000">
      <w:pPr>
        <w:pStyle w:val="affff6"/>
        <w:ind w:firstLine="420"/>
        <w:rPr>
          <w:szCs w:val="21"/>
        </w:rPr>
      </w:pPr>
      <w:r w:rsidRPr="00EC225C">
        <w:rPr>
          <w:rFonts w:hint="eastAsia"/>
          <w:szCs w:val="21"/>
        </w:rPr>
        <w:t>钢的牌号由密度的英文“</w:t>
      </w:r>
      <w:r w:rsidRPr="00EC225C">
        <w:rPr>
          <w:rFonts w:asciiTheme="majorEastAsia" w:eastAsiaTheme="majorEastAsia" w:hAnsiTheme="majorEastAsia" w:cstheme="majorEastAsia" w:hint="eastAsia"/>
        </w:rPr>
        <w:t>Density</w:t>
      </w:r>
      <w:r w:rsidRPr="00EC225C">
        <w:rPr>
          <w:rFonts w:hint="eastAsia"/>
          <w:szCs w:val="21"/>
        </w:rPr>
        <w:t>”的首字母“D”、轻质的英文“Light”的首字母“L”、规定的最小屈服强度值三个部分组成。</w:t>
      </w:r>
    </w:p>
    <w:p w14:paraId="7DCA50C9" w14:textId="77777777" w:rsidR="002E0024" w:rsidRPr="00EC225C" w:rsidRDefault="00000000">
      <w:pPr>
        <w:pStyle w:val="affff6"/>
        <w:ind w:firstLine="360"/>
        <w:rPr>
          <w:sz w:val="18"/>
          <w:szCs w:val="18"/>
        </w:rPr>
      </w:pPr>
      <w:r w:rsidRPr="00EC225C">
        <w:rPr>
          <w:rFonts w:ascii="黑体" w:eastAsia="黑体" w:hAnsi="黑体" w:cs="黑体" w:hint="eastAsia"/>
          <w:sz w:val="18"/>
          <w:szCs w:val="18"/>
        </w:rPr>
        <w:t>示例：</w:t>
      </w:r>
      <w:r w:rsidRPr="00EC225C">
        <w:rPr>
          <w:rFonts w:hint="eastAsia"/>
          <w:sz w:val="18"/>
          <w:szCs w:val="18"/>
        </w:rPr>
        <w:t>DL800，其中：</w:t>
      </w:r>
    </w:p>
    <w:p w14:paraId="558A29C0" w14:textId="77777777" w:rsidR="002E0024" w:rsidRPr="00EC225C" w:rsidRDefault="00000000">
      <w:pPr>
        <w:pStyle w:val="affff6"/>
        <w:ind w:firstLineChars="250" w:firstLine="450"/>
        <w:rPr>
          <w:sz w:val="18"/>
          <w:szCs w:val="18"/>
        </w:rPr>
      </w:pPr>
      <w:r w:rsidRPr="00EC225C">
        <w:rPr>
          <w:rFonts w:hint="eastAsia"/>
          <w:sz w:val="18"/>
          <w:szCs w:val="18"/>
        </w:rPr>
        <w:t>D  ——密度的英文“</w:t>
      </w:r>
      <w:r w:rsidRPr="00EC225C">
        <w:rPr>
          <w:rFonts w:asciiTheme="majorEastAsia" w:eastAsiaTheme="majorEastAsia" w:hAnsiTheme="majorEastAsia" w:cstheme="majorEastAsia" w:hint="eastAsia"/>
          <w:sz w:val="18"/>
          <w:szCs w:val="18"/>
        </w:rPr>
        <w:t>Density</w:t>
      </w:r>
      <w:r w:rsidRPr="00EC225C">
        <w:rPr>
          <w:rFonts w:hint="eastAsia"/>
          <w:sz w:val="18"/>
          <w:szCs w:val="18"/>
        </w:rPr>
        <w:t>”的首字母；</w:t>
      </w:r>
    </w:p>
    <w:p w14:paraId="307098F9" w14:textId="77777777" w:rsidR="002E0024" w:rsidRPr="00EC225C" w:rsidRDefault="00000000">
      <w:pPr>
        <w:pStyle w:val="affff6"/>
        <w:ind w:firstLine="360"/>
        <w:rPr>
          <w:sz w:val="18"/>
          <w:szCs w:val="18"/>
        </w:rPr>
      </w:pPr>
      <w:r w:rsidRPr="00EC225C">
        <w:rPr>
          <w:rFonts w:hint="eastAsia"/>
          <w:sz w:val="18"/>
          <w:szCs w:val="18"/>
        </w:rPr>
        <w:t>L  ——轻质的英文“Light”的首字母；</w:t>
      </w:r>
    </w:p>
    <w:p w14:paraId="6AA94359" w14:textId="77777777" w:rsidR="002E0024" w:rsidRPr="00EC225C" w:rsidRDefault="00000000">
      <w:pPr>
        <w:pStyle w:val="affff6"/>
        <w:ind w:firstLine="360"/>
        <w:rPr>
          <w:szCs w:val="21"/>
        </w:rPr>
      </w:pPr>
      <w:r w:rsidRPr="00EC225C">
        <w:rPr>
          <w:rFonts w:hint="eastAsia"/>
          <w:sz w:val="18"/>
          <w:szCs w:val="18"/>
        </w:rPr>
        <w:t>800——规定的最小屈服强度值为800，单位为兆帕（MPa）。</w:t>
      </w:r>
    </w:p>
    <w:p w14:paraId="7A89A4B1" w14:textId="77777777" w:rsidR="002E0024" w:rsidRPr="00EC225C" w:rsidRDefault="00000000">
      <w:pPr>
        <w:pStyle w:val="affff7"/>
        <w:numPr>
          <w:ilvl w:val="1"/>
          <w:numId w:val="5"/>
        </w:numPr>
        <w:spacing w:before="312" w:after="312"/>
        <w:rPr>
          <w:szCs w:val="21"/>
        </w:rPr>
      </w:pPr>
      <w:r w:rsidRPr="00EC225C">
        <w:rPr>
          <w:rFonts w:hint="eastAsia"/>
          <w:szCs w:val="21"/>
        </w:rPr>
        <w:t>订货内容</w:t>
      </w:r>
    </w:p>
    <w:p w14:paraId="0D8001B5" w14:textId="77777777" w:rsidR="002E0024" w:rsidRPr="00EC225C" w:rsidRDefault="00000000">
      <w:pPr>
        <w:ind w:firstLineChars="200" w:firstLine="420"/>
        <w:rPr>
          <w:rFonts w:ascii="宋体" w:hAnsi="宋体" w:hint="eastAsia"/>
          <w:kern w:val="0"/>
          <w:szCs w:val="20"/>
        </w:rPr>
      </w:pPr>
      <w:r w:rsidRPr="00EC225C">
        <w:rPr>
          <w:rFonts w:ascii="宋体" w:hAnsi="宋体" w:hint="eastAsia"/>
          <w:kern w:val="0"/>
          <w:szCs w:val="20"/>
        </w:rPr>
        <w:t>按本文件订货的合同或订单应包括下列内容：</w:t>
      </w:r>
    </w:p>
    <w:p w14:paraId="02CE2359" w14:textId="77777777" w:rsidR="002E0024" w:rsidRPr="00EC225C" w:rsidRDefault="00000000">
      <w:pPr>
        <w:pStyle w:val="affff3"/>
        <w:numPr>
          <w:ilvl w:val="0"/>
          <w:numId w:val="6"/>
        </w:numPr>
      </w:pPr>
      <w:r w:rsidRPr="00EC225C">
        <w:rPr>
          <w:rFonts w:hint="eastAsia"/>
        </w:rPr>
        <w:t>本文件编号</w:t>
      </w:r>
      <w:r w:rsidRPr="00EC225C">
        <w:t xml:space="preserve">； </w:t>
      </w:r>
    </w:p>
    <w:p w14:paraId="392EAF5A" w14:textId="77777777" w:rsidR="002E0024" w:rsidRPr="00EC225C" w:rsidRDefault="00000000">
      <w:pPr>
        <w:pStyle w:val="affff3"/>
        <w:numPr>
          <w:ilvl w:val="0"/>
          <w:numId w:val="6"/>
        </w:numPr>
      </w:pPr>
      <w:r w:rsidRPr="00EC225C">
        <w:t>产品</w:t>
      </w:r>
      <w:r w:rsidRPr="00EC225C">
        <w:rPr>
          <w:rFonts w:hint="eastAsia"/>
        </w:rPr>
        <w:t>名称</w:t>
      </w:r>
      <w:r w:rsidRPr="00EC225C">
        <w:t>；</w:t>
      </w:r>
    </w:p>
    <w:p w14:paraId="4F09D501" w14:textId="77777777" w:rsidR="002E0024" w:rsidRPr="00EC225C" w:rsidRDefault="00000000">
      <w:pPr>
        <w:pStyle w:val="affff3"/>
        <w:numPr>
          <w:ilvl w:val="0"/>
          <w:numId w:val="6"/>
        </w:numPr>
      </w:pPr>
      <w:r w:rsidRPr="00EC225C">
        <w:t>牌号；</w:t>
      </w:r>
    </w:p>
    <w:p w14:paraId="473D78E1" w14:textId="77777777" w:rsidR="002E0024" w:rsidRPr="00EC225C" w:rsidRDefault="00000000">
      <w:pPr>
        <w:pStyle w:val="affff3"/>
        <w:numPr>
          <w:ilvl w:val="0"/>
          <w:numId w:val="6"/>
        </w:numPr>
      </w:pPr>
      <w:r w:rsidRPr="00EC225C">
        <w:rPr>
          <w:rFonts w:hint="eastAsia"/>
        </w:rPr>
        <w:t>尺寸、</w:t>
      </w:r>
      <w:r w:rsidRPr="00EC225C">
        <w:t>外形；</w:t>
      </w:r>
    </w:p>
    <w:p w14:paraId="1C5330B3" w14:textId="77777777" w:rsidR="002E0024" w:rsidRPr="00EC225C" w:rsidRDefault="00000000">
      <w:pPr>
        <w:pStyle w:val="affff3"/>
        <w:numPr>
          <w:ilvl w:val="0"/>
          <w:numId w:val="6"/>
        </w:numPr>
      </w:pPr>
      <w:r w:rsidRPr="00EC225C">
        <w:rPr>
          <w:rFonts w:hint="eastAsia"/>
        </w:rPr>
        <w:t>重量（或数量）</w:t>
      </w:r>
      <w:r w:rsidRPr="00EC225C">
        <w:t>；</w:t>
      </w:r>
    </w:p>
    <w:p w14:paraId="3E7FF827" w14:textId="77777777" w:rsidR="002E0024" w:rsidRPr="00EC225C" w:rsidRDefault="00000000">
      <w:pPr>
        <w:pStyle w:val="affff3"/>
        <w:numPr>
          <w:ilvl w:val="0"/>
          <w:numId w:val="6"/>
        </w:numPr>
      </w:pPr>
      <w:r w:rsidRPr="00EC225C">
        <w:rPr>
          <w:rFonts w:hint="eastAsia"/>
        </w:rPr>
        <w:t>交货</w:t>
      </w:r>
      <w:r w:rsidRPr="00EC225C">
        <w:t>状态</w:t>
      </w:r>
      <w:r w:rsidRPr="00EC225C">
        <w:rPr>
          <w:rFonts w:hint="eastAsia"/>
        </w:rPr>
        <w:t>。</w:t>
      </w:r>
    </w:p>
    <w:p w14:paraId="4E5FC1B0" w14:textId="77777777" w:rsidR="002E0024" w:rsidRPr="00EC225C" w:rsidRDefault="00000000">
      <w:pPr>
        <w:pStyle w:val="affff7"/>
        <w:numPr>
          <w:ilvl w:val="1"/>
          <w:numId w:val="5"/>
        </w:numPr>
        <w:spacing w:before="312" w:after="312"/>
        <w:rPr>
          <w:szCs w:val="21"/>
        </w:rPr>
      </w:pPr>
      <w:r w:rsidRPr="00EC225C">
        <w:rPr>
          <w:rFonts w:hint="eastAsia"/>
          <w:szCs w:val="21"/>
        </w:rPr>
        <w:lastRenderedPageBreak/>
        <w:t>制造</w:t>
      </w:r>
      <w:r w:rsidRPr="00EC225C">
        <w:rPr>
          <w:szCs w:val="21"/>
        </w:rPr>
        <w:t>工艺</w:t>
      </w:r>
    </w:p>
    <w:p w14:paraId="4A966EC1" w14:textId="77777777" w:rsidR="002E0024" w:rsidRPr="00EC225C" w:rsidRDefault="00000000">
      <w:pPr>
        <w:pStyle w:val="affff8"/>
        <w:numPr>
          <w:ilvl w:val="2"/>
          <w:numId w:val="5"/>
        </w:numPr>
        <w:spacing w:before="156" w:after="156"/>
      </w:pPr>
      <w:r w:rsidRPr="00EC225C">
        <w:rPr>
          <w:rFonts w:hint="eastAsia"/>
        </w:rPr>
        <w:t>冶炼方法</w:t>
      </w:r>
    </w:p>
    <w:p w14:paraId="0823B896" w14:textId="77777777" w:rsidR="002E0024" w:rsidRPr="00EC225C" w:rsidRDefault="00000000">
      <w:pPr>
        <w:ind w:firstLineChars="200" w:firstLine="420"/>
        <w:rPr>
          <w:rFonts w:ascii="宋体"/>
          <w:color w:val="000000" w:themeColor="text1"/>
          <w:kern w:val="0"/>
          <w:szCs w:val="20"/>
        </w:rPr>
      </w:pPr>
      <w:r w:rsidRPr="00EC225C">
        <w:rPr>
          <w:rFonts w:ascii="宋体" w:hint="eastAsia"/>
          <w:color w:val="000000" w:themeColor="text1"/>
          <w:kern w:val="0"/>
          <w:szCs w:val="20"/>
        </w:rPr>
        <w:t>钢采用</w:t>
      </w:r>
      <w:r w:rsidRPr="00EC225C">
        <w:rPr>
          <w:rFonts w:hint="eastAsia"/>
        </w:rPr>
        <w:t>电炉或转炉冶炼，并经炉外精炼，以模铸方式生产。</w:t>
      </w:r>
    </w:p>
    <w:p w14:paraId="5D6CF721" w14:textId="77777777" w:rsidR="002E0024" w:rsidRPr="00EC225C" w:rsidRDefault="00000000">
      <w:pPr>
        <w:pStyle w:val="affff8"/>
        <w:numPr>
          <w:ilvl w:val="2"/>
          <w:numId w:val="5"/>
        </w:numPr>
        <w:spacing w:before="156" w:after="156"/>
      </w:pPr>
      <w:r w:rsidRPr="00EC225C">
        <w:rPr>
          <w:rFonts w:hint="eastAsia"/>
        </w:rPr>
        <w:t>交货状态</w:t>
      </w:r>
    </w:p>
    <w:p w14:paraId="3851A65F" w14:textId="77777777" w:rsidR="002E0024" w:rsidRPr="00EC225C" w:rsidRDefault="00000000">
      <w:pPr>
        <w:pStyle w:val="affff6"/>
        <w:ind w:firstLine="420"/>
      </w:pPr>
      <w:r w:rsidRPr="00EC225C">
        <w:rPr>
          <w:rFonts w:hint="eastAsia"/>
        </w:rPr>
        <w:t>钢板以热轧状态交货。根据需方要求，也可以热处理状态交货。</w:t>
      </w:r>
    </w:p>
    <w:p w14:paraId="2F686E3E" w14:textId="77777777" w:rsidR="002E0024" w:rsidRPr="00EC225C" w:rsidRDefault="00000000">
      <w:pPr>
        <w:pStyle w:val="affff7"/>
        <w:numPr>
          <w:ilvl w:val="1"/>
          <w:numId w:val="5"/>
        </w:numPr>
        <w:spacing w:before="312" w:after="312"/>
        <w:rPr>
          <w:szCs w:val="21"/>
        </w:rPr>
      </w:pPr>
      <w:r w:rsidRPr="00EC225C">
        <w:rPr>
          <w:rFonts w:hint="eastAsia"/>
          <w:szCs w:val="21"/>
        </w:rPr>
        <w:t>技术要求</w:t>
      </w:r>
    </w:p>
    <w:p w14:paraId="545A114C" w14:textId="77777777" w:rsidR="002E0024" w:rsidRPr="00EC225C" w:rsidRDefault="00000000">
      <w:pPr>
        <w:pStyle w:val="affff8"/>
        <w:numPr>
          <w:ilvl w:val="2"/>
          <w:numId w:val="5"/>
        </w:numPr>
        <w:spacing w:before="156" w:after="156"/>
        <w:rPr>
          <w:rFonts w:cs="黑体"/>
          <w:szCs w:val="21"/>
        </w:rPr>
      </w:pPr>
      <w:r w:rsidRPr="00EC225C">
        <w:rPr>
          <w:rFonts w:cs="黑体" w:hint="eastAsia"/>
          <w:szCs w:val="21"/>
        </w:rPr>
        <w:t>牌号和化学成分</w:t>
      </w:r>
    </w:p>
    <w:p w14:paraId="1E56631C" w14:textId="77777777" w:rsidR="002E0024" w:rsidRPr="00EC225C" w:rsidRDefault="00000000">
      <w:pPr>
        <w:pStyle w:val="affff8"/>
        <w:spacing w:before="156" w:after="156"/>
        <w:ind w:firstLineChars="200" w:firstLine="420"/>
        <w:rPr>
          <w:rFonts w:ascii="宋体" w:eastAsia="宋体" w:hAnsi="宋体" w:hint="eastAsia"/>
          <w:szCs w:val="21"/>
        </w:rPr>
      </w:pPr>
      <w:r w:rsidRPr="00EC225C">
        <w:rPr>
          <w:rFonts w:ascii="宋体" w:eastAsia="宋体" w:hAnsi="宋体" w:hint="eastAsia"/>
          <w:szCs w:val="21"/>
        </w:rPr>
        <w:t>钢的牌号和化学成分（熔炼分析）应符合表</w:t>
      </w:r>
      <w:r w:rsidRPr="00EC225C">
        <w:rPr>
          <w:rFonts w:ascii="宋体" w:eastAsia="宋体" w:hAnsi="宋体"/>
          <w:szCs w:val="21"/>
        </w:rPr>
        <w:t>1</w:t>
      </w:r>
      <w:r w:rsidRPr="00EC225C">
        <w:rPr>
          <w:rFonts w:ascii="宋体" w:eastAsia="宋体" w:hAnsi="宋体" w:hint="eastAsia"/>
          <w:szCs w:val="21"/>
        </w:rPr>
        <w:t>的规定。钢板的成品化学成分偏差应符合G</w:t>
      </w:r>
      <w:r w:rsidRPr="00EC225C">
        <w:rPr>
          <w:rFonts w:ascii="宋体" w:eastAsia="宋体" w:hAnsi="宋体"/>
          <w:szCs w:val="21"/>
        </w:rPr>
        <w:t>B</w:t>
      </w:r>
      <w:r w:rsidRPr="00EC225C">
        <w:rPr>
          <w:rFonts w:ascii="宋体" w:eastAsia="宋体" w:hAnsi="宋体" w:hint="eastAsia"/>
          <w:szCs w:val="21"/>
        </w:rPr>
        <w:t>/</w:t>
      </w:r>
      <w:r w:rsidRPr="00EC225C">
        <w:rPr>
          <w:rFonts w:ascii="宋体" w:eastAsia="宋体" w:hAnsi="宋体"/>
          <w:szCs w:val="21"/>
        </w:rPr>
        <w:t>T</w:t>
      </w:r>
      <w:r w:rsidRPr="00EC225C">
        <w:rPr>
          <w:rFonts w:ascii="宋体" w:eastAsia="宋体" w:hAnsi="宋体" w:hint="eastAsia"/>
          <w:szCs w:val="21"/>
        </w:rPr>
        <w:t xml:space="preserve"> </w:t>
      </w:r>
      <w:r w:rsidRPr="00EC225C">
        <w:rPr>
          <w:rFonts w:ascii="宋体" w:eastAsia="宋体" w:hAnsi="宋体"/>
          <w:szCs w:val="21"/>
        </w:rPr>
        <w:t>222</w:t>
      </w:r>
      <w:r w:rsidRPr="00EC225C">
        <w:rPr>
          <w:rFonts w:ascii="宋体" w:eastAsia="宋体" w:hAnsi="宋体" w:hint="eastAsia"/>
          <w:szCs w:val="21"/>
        </w:rPr>
        <w:t>的规定。</w:t>
      </w:r>
    </w:p>
    <w:p w14:paraId="7324DC1F" w14:textId="77777777" w:rsidR="002E0024" w:rsidRPr="00EC225C" w:rsidRDefault="00000000">
      <w:pPr>
        <w:pStyle w:val="affffb"/>
        <w:numPr>
          <w:ilvl w:val="0"/>
          <w:numId w:val="2"/>
        </w:numPr>
        <w:spacing w:before="156" w:after="156"/>
        <w:ind w:left="0"/>
        <w:rPr>
          <w:rFonts w:cs="黑体"/>
          <w:szCs w:val="21"/>
        </w:rPr>
      </w:pPr>
      <w:r w:rsidRPr="00EC225C">
        <w:rPr>
          <w:rFonts w:cs="黑体" w:hint="eastAsia"/>
          <w:szCs w:val="21"/>
        </w:rPr>
        <w:t>牌号和化学成分</w:t>
      </w: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20"/>
        <w:gridCol w:w="718"/>
        <w:gridCol w:w="757"/>
        <w:gridCol w:w="853"/>
        <w:gridCol w:w="853"/>
        <w:gridCol w:w="851"/>
        <w:gridCol w:w="754"/>
        <w:gridCol w:w="754"/>
        <w:gridCol w:w="944"/>
        <w:gridCol w:w="967"/>
        <w:gridCol w:w="1062"/>
      </w:tblGrid>
      <w:tr w:rsidR="002E0024" w:rsidRPr="00EC225C" w14:paraId="2DD3C288" w14:textId="77777777">
        <w:trPr>
          <w:trHeight w:val="113"/>
          <w:jc w:val="center"/>
        </w:trPr>
        <w:tc>
          <w:tcPr>
            <w:tcW w:w="439" w:type="pct"/>
            <w:vMerge w:val="restart"/>
            <w:vAlign w:val="center"/>
          </w:tcPr>
          <w:p w14:paraId="681D7EE1" w14:textId="77777777" w:rsidR="002E0024" w:rsidRPr="00EC225C" w:rsidRDefault="00000000">
            <w:pPr>
              <w:spacing w:line="240" w:lineRule="auto"/>
              <w:jc w:val="center"/>
              <w:rPr>
                <w:rFonts w:ascii="宋体" w:eastAsiaTheme="minorEastAsia" w:hAnsi="宋体" w:hint="eastAsia"/>
                <w:color w:val="000000"/>
                <w:sz w:val="18"/>
                <w:szCs w:val="18"/>
              </w:rPr>
            </w:pPr>
            <w:r w:rsidRPr="00EC225C">
              <w:rPr>
                <w:rFonts w:ascii="宋体" w:hAnsi="宋体" w:hint="eastAsia"/>
                <w:color w:val="000000"/>
                <w:sz w:val="18"/>
                <w:szCs w:val="18"/>
              </w:rPr>
              <w:t>牌号</w:t>
            </w:r>
          </w:p>
        </w:tc>
        <w:tc>
          <w:tcPr>
            <w:tcW w:w="384" w:type="pct"/>
            <w:vMerge w:val="restart"/>
            <w:vAlign w:val="center"/>
          </w:tcPr>
          <w:p w14:paraId="4E99740D"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代号</w:t>
            </w:r>
          </w:p>
        </w:tc>
        <w:tc>
          <w:tcPr>
            <w:tcW w:w="4176" w:type="pct"/>
            <w:gridSpan w:val="9"/>
          </w:tcPr>
          <w:p w14:paraId="7005E94B"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化学成分</w:t>
            </w:r>
            <w:r w:rsidRPr="00EC225C">
              <w:rPr>
                <w:rFonts w:ascii="宋体" w:hAnsi="宋体" w:hint="eastAsia"/>
                <w:color w:val="000000"/>
                <w:sz w:val="18"/>
                <w:szCs w:val="18"/>
              </w:rPr>
              <w:t>（质量分数）/</w:t>
            </w:r>
            <w:r w:rsidRPr="00EC225C">
              <w:rPr>
                <w:rFonts w:ascii="宋体" w:hAnsi="宋体"/>
                <w:color w:val="000000"/>
                <w:sz w:val="18"/>
                <w:szCs w:val="18"/>
              </w:rPr>
              <w:t>%</w:t>
            </w:r>
          </w:p>
        </w:tc>
      </w:tr>
      <w:tr w:rsidR="002E0024" w:rsidRPr="00EC225C" w14:paraId="018D0E39" w14:textId="77777777">
        <w:trPr>
          <w:trHeight w:val="113"/>
          <w:jc w:val="center"/>
        </w:trPr>
        <w:tc>
          <w:tcPr>
            <w:tcW w:w="439" w:type="pct"/>
            <w:vMerge/>
            <w:tcBorders>
              <w:bottom w:val="single" w:sz="8" w:space="0" w:color="auto"/>
            </w:tcBorders>
            <w:vAlign w:val="center"/>
          </w:tcPr>
          <w:p w14:paraId="2FDA9E9E" w14:textId="77777777" w:rsidR="002E0024" w:rsidRPr="00EC225C" w:rsidRDefault="002E0024">
            <w:pPr>
              <w:spacing w:line="240" w:lineRule="auto"/>
              <w:jc w:val="center"/>
              <w:rPr>
                <w:rFonts w:ascii="宋体" w:hAnsi="宋体" w:hint="eastAsia"/>
                <w:color w:val="000000"/>
                <w:sz w:val="18"/>
                <w:szCs w:val="18"/>
              </w:rPr>
            </w:pPr>
          </w:p>
        </w:tc>
        <w:tc>
          <w:tcPr>
            <w:tcW w:w="384" w:type="pct"/>
            <w:vMerge/>
            <w:tcBorders>
              <w:bottom w:val="single" w:sz="8" w:space="0" w:color="auto"/>
            </w:tcBorders>
            <w:vAlign w:val="center"/>
          </w:tcPr>
          <w:p w14:paraId="7103EA9D" w14:textId="77777777" w:rsidR="002E0024" w:rsidRPr="00EC225C" w:rsidRDefault="002E0024">
            <w:pPr>
              <w:spacing w:line="240" w:lineRule="auto"/>
              <w:jc w:val="center"/>
              <w:rPr>
                <w:rFonts w:ascii="宋体" w:hAnsi="宋体" w:hint="eastAsia"/>
                <w:color w:val="000000"/>
                <w:sz w:val="18"/>
                <w:szCs w:val="18"/>
              </w:rPr>
            </w:pPr>
          </w:p>
        </w:tc>
        <w:tc>
          <w:tcPr>
            <w:tcW w:w="405" w:type="pct"/>
            <w:tcBorders>
              <w:top w:val="single" w:sz="4" w:space="0" w:color="auto"/>
              <w:bottom w:val="single" w:sz="8" w:space="0" w:color="auto"/>
              <w:right w:val="single" w:sz="4" w:space="0" w:color="auto"/>
            </w:tcBorders>
            <w:vAlign w:val="center"/>
          </w:tcPr>
          <w:p w14:paraId="3E4C735C"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C</w:t>
            </w:r>
          </w:p>
        </w:tc>
        <w:tc>
          <w:tcPr>
            <w:tcW w:w="457" w:type="pct"/>
            <w:tcBorders>
              <w:top w:val="single" w:sz="4" w:space="0" w:color="auto"/>
              <w:left w:val="single" w:sz="4" w:space="0" w:color="auto"/>
              <w:bottom w:val="single" w:sz="8" w:space="0" w:color="auto"/>
            </w:tcBorders>
            <w:vAlign w:val="center"/>
          </w:tcPr>
          <w:p w14:paraId="15F260AC"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Mn</w:t>
            </w:r>
          </w:p>
        </w:tc>
        <w:tc>
          <w:tcPr>
            <w:tcW w:w="457" w:type="pct"/>
            <w:tcBorders>
              <w:top w:val="single" w:sz="4" w:space="0" w:color="auto"/>
              <w:bottom w:val="single" w:sz="8" w:space="0" w:color="auto"/>
            </w:tcBorders>
            <w:vAlign w:val="center"/>
          </w:tcPr>
          <w:p w14:paraId="0E736E92"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P</w:t>
            </w:r>
          </w:p>
        </w:tc>
        <w:tc>
          <w:tcPr>
            <w:tcW w:w="456" w:type="pct"/>
            <w:tcBorders>
              <w:top w:val="single" w:sz="4" w:space="0" w:color="auto"/>
              <w:bottom w:val="single" w:sz="8" w:space="0" w:color="auto"/>
              <w:right w:val="single" w:sz="4" w:space="0" w:color="auto"/>
            </w:tcBorders>
            <w:vAlign w:val="center"/>
          </w:tcPr>
          <w:p w14:paraId="7D658079"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S</w:t>
            </w:r>
          </w:p>
        </w:tc>
        <w:tc>
          <w:tcPr>
            <w:tcW w:w="404" w:type="pct"/>
            <w:tcBorders>
              <w:top w:val="single" w:sz="4" w:space="0" w:color="auto"/>
              <w:left w:val="single" w:sz="4" w:space="0" w:color="auto"/>
              <w:bottom w:val="single" w:sz="8" w:space="0" w:color="auto"/>
            </w:tcBorders>
            <w:vAlign w:val="center"/>
          </w:tcPr>
          <w:p w14:paraId="39FE8CF5"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Ni</w:t>
            </w:r>
          </w:p>
        </w:tc>
        <w:tc>
          <w:tcPr>
            <w:tcW w:w="404" w:type="pct"/>
            <w:tcBorders>
              <w:top w:val="single" w:sz="4" w:space="0" w:color="auto"/>
              <w:bottom w:val="single" w:sz="8" w:space="0" w:color="auto"/>
            </w:tcBorders>
            <w:vAlign w:val="center"/>
          </w:tcPr>
          <w:p w14:paraId="7572552A"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Al</w:t>
            </w:r>
          </w:p>
        </w:tc>
        <w:tc>
          <w:tcPr>
            <w:tcW w:w="506" w:type="pct"/>
            <w:tcBorders>
              <w:top w:val="single" w:sz="4" w:space="0" w:color="auto"/>
              <w:bottom w:val="single" w:sz="8" w:space="0" w:color="auto"/>
            </w:tcBorders>
          </w:tcPr>
          <w:p w14:paraId="3E3A1502"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O</w:t>
            </w:r>
          </w:p>
        </w:tc>
        <w:tc>
          <w:tcPr>
            <w:tcW w:w="518" w:type="pct"/>
            <w:tcBorders>
              <w:top w:val="single" w:sz="4" w:space="0" w:color="auto"/>
              <w:bottom w:val="single" w:sz="8" w:space="0" w:color="auto"/>
            </w:tcBorders>
          </w:tcPr>
          <w:p w14:paraId="5544C52B"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hint="eastAsia"/>
                <w:color w:val="000000"/>
                <w:sz w:val="18"/>
                <w:szCs w:val="18"/>
              </w:rPr>
              <w:t>N</w:t>
            </w:r>
          </w:p>
        </w:tc>
        <w:tc>
          <w:tcPr>
            <w:tcW w:w="564" w:type="pct"/>
            <w:tcBorders>
              <w:top w:val="single" w:sz="4" w:space="0" w:color="auto"/>
              <w:bottom w:val="single" w:sz="8" w:space="0" w:color="auto"/>
            </w:tcBorders>
          </w:tcPr>
          <w:p w14:paraId="4A4CDB7C"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hint="eastAsia"/>
                <w:color w:val="000000"/>
                <w:sz w:val="18"/>
                <w:szCs w:val="18"/>
              </w:rPr>
              <w:t>H</w:t>
            </w:r>
          </w:p>
        </w:tc>
      </w:tr>
      <w:tr w:rsidR="002E0024" w:rsidRPr="00EC225C" w14:paraId="229F2E4C" w14:textId="77777777">
        <w:trPr>
          <w:trHeight w:val="623"/>
          <w:jc w:val="center"/>
        </w:trPr>
        <w:tc>
          <w:tcPr>
            <w:tcW w:w="439" w:type="pct"/>
            <w:tcBorders>
              <w:top w:val="single" w:sz="8" w:space="0" w:color="auto"/>
            </w:tcBorders>
            <w:vAlign w:val="center"/>
          </w:tcPr>
          <w:p w14:paraId="1B6762F2"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s="宋体" w:hint="eastAsia"/>
                <w:color w:val="000000"/>
                <w:sz w:val="18"/>
                <w:szCs w:val="18"/>
              </w:rPr>
              <w:t>DL800</w:t>
            </w:r>
          </w:p>
        </w:tc>
        <w:tc>
          <w:tcPr>
            <w:tcW w:w="384" w:type="pct"/>
            <w:tcBorders>
              <w:top w:val="single" w:sz="8" w:space="0" w:color="auto"/>
            </w:tcBorders>
            <w:vAlign w:val="center"/>
          </w:tcPr>
          <w:p w14:paraId="684BA745"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6385</w:t>
            </w:r>
          </w:p>
        </w:tc>
        <w:tc>
          <w:tcPr>
            <w:tcW w:w="405" w:type="pct"/>
            <w:tcBorders>
              <w:top w:val="single" w:sz="8" w:space="0" w:color="auto"/>
            </w:tcBorders>
            <w:vAlign w:val="center"/>
          </w:tcPr>
          <w:p w14:paraId="395CE0BD"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hint="eastAsia"/>
                <w:color w:val="000000"/>
                <w:sz w:val="18"/>
                <w:szCs w:val="18"/>
              </w:rPr>
              <w:t>≥0.60</w:t>
            </w:r>
          </w:p>
        </w:tc>
        <w:tc>
          <w:tcPr>
            <w:tcW w:w="457" w:type="pct"/>
            <w:tcBorders>
              <w:top w:val="single" w:sz="8" w:space="0" w:color="auto"/>
            </w:tcBorders>
            <w:vAlign w:val="center"/>
          </w:tcPr>
          <w:p w14:paraId="3B268C93"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hint="eastAsia"/>
                <w:color w:val="000000"/>
                <w:sz w:val="18"/>
                <w:szCs w:val="18"/>
              </w:rPr>
              <w:t>≥15</w:t>
            </w:r>
            <w:r w:rsidRPr="00EC225C">
              <w:rPr>
                <w:rFonts w:ascii="宋体" w:hAnsi="宋体"/>
                <w:color w:val="000000"/>
                <w:sz w:val="18"/>
                <w:szCs w:val="18"/>
              </w:rPr>
              <w:t>.00</w:t>
            </w:r>
          </w:p>
        </w:tc>
        <w:tc>
          <w:tcPr>
            <w:tcW w:w="457" w:type="pct"/>
            <w:tcBorders>
              <w:top w:val="single" w:sz="8" w:space="0" w:color="auto"/>
            </w:tcBorders>
            <w:vAlign w:val="center"/>
          </w:tcPr>
          <w:p w14:paraId="50EBBC0B"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≤0.015</w:t>
            </w:r>
          </w:p>
        </w:tc>
        <w:tc>
          <w:tcPr>
            <w:tcW w:w="456" w:type="pct"/>
            <w:tcBorders>
              <w:top w:val="single" w:sz="8" w:space="0" w:color="auto"/>
              <w:right w:val="single" w:sz="4" w:space="0" w:color="auto"/>
            </w:tcBorders>
            <w:vAlign w:val="center"/>
          </w:tcPr>
          <w:p w14:paraId="7E99C743"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olor w:val="000000"/>
                <w:sz w:val="18"/>
                <w:szCs w:val="18"/>
              </w:rPr>
              <w:t>≤0.005</w:t>
            </w:r>
          </w:p>
        </w:tc>
        <w:tc>
          <w:tcPr>
            <w:tcW w:w="404" w:type="pct"/>
            <w:tcBorders>
              <w:top w:val="single" w:sz="8" w:space="0" w:color="auto"/>
              <w:left w:val="single" w:sz="4" w:space="0" w:color="auto"/>
            </w:tcBorders>
            <w:vAlign w:val="center"/>
          </w:tcPr>
          <w:p w14:paraId="6C7E4A4D"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hint="eastAsia"/>
                <w:color w:val="000000"/>
                <w:sz w:val="18"/>
                <w:szCs w:val="18"/>
              </w:rPr>
              <w:t>≥</w:t>
            </w:r>
            <w:r w:rsidRPr="00EC225C">
              <w:rPr>
                <w:rFonts w:ascii="宋体" w:hAnsi="宋体"/>
                <w:color w:val="000000"/>
                <w:sz w:val="18"/>
                <w:szCs w:val="18"/>
              </w:rPr>
              <w:t>0.50</w:t>
            </w:r>
          </w:p>
        </w:tc>
        <w:tc>
          <w:tcPr>
            <w:tcW w:w="404" w:type="pct"/>
            <w:tcBorders>
              <w:top w:val="single" w:sz="8" w:space="0" w:color="auto"/>
            </w:tcBorders>
            <w:vAlign w:val="center"/>
          </w:tcPr>
          <w:p w14:paraId="43F55AA4"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hint="eastAsia"/>
                <w:color w:val="000000"/>
                <w:sz w:val="18"/>
                <w:szCs w:val="18"/>
              </w:rPr>
              <w:t>≥</w:t>
            </w:r>
            <w:r w:rsidRPr="00EC225C">
              <w:rPr>
                <w:rFonts w:ascii="宋体" w:hAnsi="宋体"/>
                <w:color w:val="000000"/>
                <w:sz w:val="18"/>
                <w:szCs w:val="18"/>
              </w:rPr>
              <w:t>7.00</w:t>
            </w:r>
          </w:p>
        </w:tc>
        <w:tc>
          <w:tcPr>
            <w:tcW w:w="506" w:type="pct"/>
            <w:tcBorders>
              <w:top w:val="single" w:sz="8" w:space="0" w:color="auto"/>
            </w:tcBorders>
            <w:vAlign w:val="center"/>
          </w:tcPr>
          <w:p w14:paraId="36A32A5C"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s="宋体" w:hint="eastAsia"/>
                <w:color w:val="000000"/>
                <w:sz w:val="18"/>
                <w:szCs w:val="18"/>
              </w:rPr>
              <w:t>≤0.0020</w:t>
            </w:r>
          </w:p>
        </w:tc>
        <w:tc>
          <w:tcPr>
            <w:tcW w:w="518" w:type="pct"/>
            <w:tcBorders>
              <w:top w:val="single" w:sz="8" w:space="0" w:color="auto"/>
            </w:tcBorders>
            <w:vAlign w:val="center"/>
          </w:tcPr>
          <w:p w14:paraId="2C9CCAAA"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s="宋体" w:hint="eastAsia"/>
                <w:color w:val="000000"/>
                <w:sz w:val="18"/>
                <w:szCs w:val="18"/>
              </w:rPr>
              <w:t>≤0.0050</w:t>
            </w:r>
          </w:p>
        </w:tc>
        <w:tc>
          <w:tcPr>
            <w:tcW w:w="564" w:type="pct"/>
            <w:tcBorders>
              <w:top w:val="single" w:sz="8" w:space="0" w:color="auto"/>
            </w:tcBorders>
            <w:vAlign w:val="center"/>
          </w:tcPr>
          <w:p w14:paraId="16179AED" w14:textId="77777777" w:rsidR="002E0024" w:rsidRPr="00EC225C" w:rsidRDefault="00000000">
            <w:pPr>
              <w:spacing w:line="240" w:lineRule="auto"/>
              <w:jc w:val="center"/>
              <w:rPr>
                <w:rFonts w:ascii="宋体" w:hAnsi="宋体" w:hint="eastAsia"/>
                <w:color w:val="000000"/>
                <w:sz w:val="18"/>
                <w:szCs w:val="18"/>
              </w:rPr>
            </w:pPr>
            <w:r w:rsidRPr="00EC225C">
              <w:rPr>
                <w:rFonts w:ascii="宋体" w:hAnsi="宋体" w:cs="宋体" w:hint="eastAsia"/>
                <w:color w:val="000000"/>
                <w:sz w:val="18"/>
                <w:szCs w:val="18"/>
              </w:rPr>
              <w:t>≤0.00015</w:t>
            </w:r>
          </w:p>
        </w:tc>
      </w:tr>
    </w:tbl>
    <w:p w14:paraId="4FBFD5ED" w14:textId="77777777" w:rsidR="002E0024" w:rsidRPr="00EC225C" w:rsidRDefault="00000000">
      <w:pPr>
        <w:pStyle w:val="affff8"/>
        <w:numPr>
          <w:ilvl w:val="2"/>
          <w:numId w:val="5"/>
        </w:numPr>
        <w:spacing w:before="156" w:after="156"/>
        <w:rPr>
          <w:rFonts w:cs="黑体"/>
          <w:szCs w:val="21"/>
        </w:rPr>
      </w:pPr>
      <w:r w:rsidRPr="00EC225C">
        <w:rPr>
          <w:rFonts w:cs="黑体" w:hint="eastAsia"/>
          <w:szCs w:val="21"/>
        </w:rPr>
        <w:t>力学性能及工艺性能</w:t>
      </w:r>
      <w:r w:rsidRPr="00EC225C">
        <w:rPr>
          <w:rFonts w:cs="黑体" w:hint="eastAsia"/>
          <w:szCs w:val="21"/>
        </w:rPr>
        <w:tab/>
      </w:r>
    </w:p>
    <w:p w14:paraId="0D7EC768" w14:textId="77777777" w:rsidR="002E0024" w:rsidRPr="00EC225C" w:rsidRDefault="00000000">
      <w:pPr>
        <w:pStyle w:val="affffa"/>
        <w:numPr>
          <w:ilvl w:val="3"/>
          <w:numId w:val="5"/>
        </w:numPr>
        <w:ind w:firstLineChars="0"/>
        <w:rPr>
          <w:rFonts w:ascii="宋体" w:cs="宋体"/>
          <w:kern w:val="0"/>
          <w:szCs w:val="21"/>
        </w:rPr>
      </w:pPr>
      <w:r w:rsidRPr="00EC225C">
        <w:rPr>
          <w:rFonts w:ascii="宋体" w:cs="宋体" w:hint="eastAsia"/>
          <w:kern w:val="0"/>
          <w:szCs w:val="21"/>
        </w:rPr>
        <w:t>钢板的力学性能应符合表2的规定。</w:t>
      </w:r>
    </w:p>
    <w:p w14:paraId="53B4A03F" w14:textId="77777777" w:rsidR="002E0024" w:rsidRPr="00EC225C" w:rsidRDefault="00000000">
      <w:pPr>
        <w:pStyle w:val="affffa"/>
        <w:numPr>
          <w:ilvl w:val="3"/>
          <w:numId w:val="5"/>
        </w:numPr>
        <w:ind w:firstLineChars="0"/>
        <w:rPr>
          <w:rFonts w:ascii="宋体" w:cs="宋体"/>
          <w:kern w:val="0"/>
          <w:szCs w:val="21"/>
        </w:rPr>
      </w:pPr>
      <w:r w:rsidRPr="00EC225C">
        <w:rPr>
          <w:rFonts w:ascii="宋体" w:cs="宋体" w:hint="eastAsia"/>
          <w:kern w:val="0"/>
          <w:szCs w:val="21"/>
        </w:rPr>
        <w:t>公称厚度不小于6 mm的钢板应进行冲击试验，当公称厚度≥6 mm～＜8 mm时，应采取5 mm×10 mm×55 mm的小尺寸试样；当公称厚度≥8 mm～10 mm时，应采取7.5 mm×10 mm×55 mm的小尺寸试样。</w:t>
      </w:r>
    </w:p>
    <w:p w14:paraId="537464F5" w14:textId="77777777" w:rsidR="002E0024" w:rsidRPr="00EC225C" w:rsidRDefault="00000000">
      <w:pPr>
        <w:pStyle w:val="affffa"/>
        <w:numPr>
          <w:ilvl w:val="3"/>
          <w:numId w:val="5"/>
        </w:numPr>
        <w:ind w:firstLineChars="0"/>
        <w:rPr>
          <w:rFonts w:ascii="宋体" w:cs="宋体"/>
          <w:kern w:val="0"/>
          <w:szCs w:val="21"/>
        </w:rPr>
      </w:pPr>
      <w:r w:rsidRPr="00EC225C">
        <w:rPr>
          <w:rFonts w:ascii="宋体" w:cs="宋体" w:hint="eastAsia"/>
          <w:kern w:val="0"/>
          <w:szCs w:val="21"/>
        </w:rPr>
        <w:t>冲击试验结果按一组3个试样的算术平均值进行计算，允许其中有1个实验值低于规定值，但不应低于规定值的70%。</w:t>
      </w:r>
    </w:p>
    <w:p w14:paraId="3351DD34" w14:textId="77777777" w:rsidR="002E0024" w:rsidRPr="00EC225C" w:rsidRDefault="00000000">
      <w:pPr>
        <w:pStyle w:val="affffa"/>
        <w:numPr>
          <w:ilvl w:val="3"/>
          <w:numId w:val="5"/>
        </w:numPr>
        <w:ind w:firstLineChars="0"/>
        <w:rPr>
          <w:rFonts w:ascii="宋体" w:cs="宋体"/>
          <w:kern w:val="0"/>
          <w:szCs w:val="21"/>
        </w:rPr>
      </w:pPr>
      <w:r w:rsidRPr="00EC225C">
        <w:rPr>
          <w:rFonts w:ascii="宋体" w:cs="宋体" w:hint="eastAsia"/>
          <w:kern w:val="0"/>
          <w:szCs w:val="21"/>
        </w:rPr>
        <w:t>公称厚度6 mm～30 mm的钢板弯曲试验应符合表3的规定，弯曲角度为120°，弯曲后试样外表面不应有目视可见的微裂纹。公称厚度大于30 mm的钢板不进行弯曲试验。</w:t>
      </w:r>
    </w:p>
    <w:p w14:paraId="669FD154" w14:textId="77777777" w:rsidR="002E0024" w:rsidRPr="00EC225C" w:rsidRDefault="00000000">
      <w:pPr>
        <w:pStyle w:val="affffb"/>
        <w:numPr>
          <w:ilvl w:val="0"/>
          <w:numId w:val="2"/>
        </w:numPr>
        <w:spacing w:before="156" w:after="156"/>
        <w:ind w:left="0"/>
        <w:rPr>
          <w:rFonts w:cs="黑体"/>
          <w:szCs w:val="21"/>
        </w:rPr>
      </w:pPr>
      <w:r w:rsidRPr="00EC225C">
        <w:rPr>
          <w:rFonts w:cs="黑体" w:hint="eastAsia"/>
          <w:szCs w:val="21"/>
        </w:rPr>
        <w:t>力学性能</w:t>
      </w:r>
    </w:p>
    <w:tbl>
      <w:tblPr>
        <w:tblW w:w="4997"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904"/>
        <w:gridCol w:w="827"/>
        <w:gridCol w:w="1228"/>
        <w:gridCol w:w="1228"/>
        <w:gridCol w:w="1228"/>
        <w:gridCol w:w="1468"/>
        <w:gridCol w:w="2446"/>
      </w:tblGrid>
      <w:tr w:rsidR="002E0024" w:rsidRPr="00EC225C" w14:paraId="330DD2B7" w14:textId="77777777">
        <w:trPr>
          <w:trHeight w:val="353"/>
          <w:jc w:val="center"/>
        </w:trPr>
        <w:tc>
          <w:tcPr>
            <w:tcW w:w="485" w:type="pct"/>
            <w:tcBorders>
              <w:bottom w:val="single" w:sz="8" w:space="0" w:color="auto"/>
            </w:tcBorders>
            <w:vAlign w:val="center"/>
          </w:tcPr>
          <w:p w14:paraId="1C2E819F"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牌号</w:t>
            </w:r>
          </w:p>
        </w:tc>
        <w:tc>
          <w:tcPr>
            <w:tcW w:w="444" w:type="pct"/>
            <w:tcBorders>
              <w:bottom w:val="single" w:sz="8" w:space="0" w:color="auto"/>
            </w:tcBorders>
            <w:vAlign w:val="center"/>
          </w:tcPr>
          <w:p w14:paraId="3F2F7F23"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代号</w:t>
            </w:r>
          </w:p>
        </w:tc>
        <w:tc>
          <w:tcPr>
            <w:tcW w:w="657" w:type="pct"/>
            <w:tcBorders>
              <w:bottom w:val="single" w:sz="8" w:space="0" w:color="auto"/>
            </w:tcBorders>
            <w:vAlign w:val="center"/>
          </w:tcPr>
          <w:p w14:paraId="1C2D3B68"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公称厚度</w:t>
            </w:r>
          </w:p>
          <w:p w14:paraId="0E4CC885"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mm</w:t>
            </w:r>
          </w:p>
        </w:tc>
        <w:tc>
          <w:tcPr>
            <w:tcW w:w="657" w:type="pct"/>
            <w:tcBorders>
              <w:bottom w:val="single" w:sz="8" w:space="0" w:color="auto"/>
            </w:tcBorders>
            <w:vAlign w:val="center"/>
          </w:tcPr>
          <w:p w14:paraId="32B55196"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屈服强度</w:t>
            </w:r>
          </w:p>
          <w:p w14:paraId="7107B4F7" w14:textId="77777777" w:rsidR="002E0024" w:rsidRPr="00EC225C" w:rsidRDefault="00000000">
            <w:pPr>
              <w:jc w:val="center"/>
              <w:rPr>
                <w:rFonts w:ascii="宋体" w:hAnsi="宋体" w:cs="宋体" w:hint="eastAsia"/>
                <w:sz w:val="18"/>
                <w:szCs w:val="18"/>
              </w:rPr>
            </w:pPr>
            <w:r w:rsidRPr="00EC225C">
              <w:rPr>
                <w:rFonts w:ascii="宋体" w:hAnsi="宋体" w:cs="宋体" w:hint="eastAsia"/>
                <w:i/>
                <w:iCs/>
                <w:sz w:val="18"/>
                <w:szCs w:val="18"/>
              </w:rPr>
              <w:t>R</w:t>
            </w:r>
            <w:r w:rsidRPr="00EC225C">
              <w:rPr>
                <w:rFonts w:ascii="宋体" w:hAnsi="宋体" w:cs="宋体" w:hint="eastAsia"/>
                <w:sz w:val="18"/>
                <w:szCs w:val="18"/>
                <w:vertAlign w:val="subscript"/>
              </w:rPr>
              <w:t>p0.2</w:t>
            </w:r>
            <w:r w:rsidRPr="00EC225C">
              <w:rPr>
                <w:rFonts w:ascii="宋体" w:hAnsi="宋体" w:cs="宋体" w:hint="eastAsia"/>
                <w:sz w:val="18"/>
                <w:szCs w:val="18"/>
              </w:rPr>
              <w:t>/MPa</w:t>
            </w:r>
          </w:p>
        </w:tc>
        <w:tc>
          <w:tcPr>
            <w:tcW w:w="657" w:type="pct"/>
            <w:tcBorders>
              <w:bottom w:val="single" w:sz="8" w:space="0" w:color="auto"/>
            </w:tcBorders>
            <w:vAlign w:val="center"/>
          </w:tcPr>
          <w:p w14:paraId="4FB660E4"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抗拉强度</w:t>
            </w:r>
          </w:p>
          <w:p w14:paraId="22AFD9BB" w14:textId="77777777" w:rsidR="002E0024" w:rsidRPr="00EC225C" w:rsidRDefault="00000000">
            <w:pPr>
              <w:jc w:val="center"/>
              <w:rPr>
                <w:rFonts w:ascii="宋体" w:hAnsi="宋体" w:cs="宋体" w:hint="eastAsia"/>
                <w:sz w:val="18"/>
                <w:szCs w:val="18"/>
              </w:rPr>
            </w:pPr>
            <w:r w:rsidRPr="00EC225C">
              <w:rPr>
                <w:rFonts w:ascii="宋体" w:hAnsi="宋体" w:cs="宋体" w:hint="eastAsia"/>
                <w:i/>
                <w:iCs/>
                <w:sz w:val="18"/>
                <w:szCs w:val="18"/>
              </w:rPr>
              <w:t>R</w:t>
            </w:r>
            <w:r w:rsidRPr="00EC225C">
              <w:rPr>
                <w:rFonts w:ascii="宋体" w:hAnsi="宋体" w:cs="宋体" w:hint="eastAsia"/>
                <w:sz w:val="18"/>
                <w:szCs w:val="18"/>
                <w:vertAlign w:val="subscript"/>
              </w:rPr>
              <w:t>m</w:t>
            </w:r>
            <w:r w:rsidRPr="00EC225C">
              <w:rPr>
                <w:rFonts w:ascii="宋体" w:hAnsi="宋体" w:cs="宋体" w:hint="eastAsia"/>
                <w:sz w:val="18"/>
                <w:szCs w:val="18"/>
              </w:rPr>
              <w:t>/MPa</w:t>
            </w:r>
          </w:p>
        </w:tc>
        <w:tc>
          <w:tcPr>
            <w:tcW w:w="786" w:type="pct"/>
            <w:tcBorders>
              <w:bottom w:val="single" w:sz="8" w:space="0" w:color="auto"/>
            </w:tcBorders>
            <w:vAlign w:val="center"/>
          </w:tcPr>
          <w:p w14:paraId="4F4098AD"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断后伸长率</w:t>
            </w:r>
          </w:p>
          <w:p w14:paraId="7C2DF218" w14:textId="77777777" w:rsidR="002E0024" w:rsidRPr="00EC225C" w:rsidRDefault="00000000">
            <w:pPr>
              <w:jc w:val="center"/>
              <w:rPr>
                <w:rFonts w:ascii="宋体" w:hAnsi="宋体" w:cs="宋体" w:hint="eastAsia"/>
                <w:sz w:val="18"/>
                <w:szCs w:val="18"/>
              </w:rPr>
            </w:pPr>
            <w:r w:rsidRPr="00EC225C">
              <w:rPr>
                <w:rFonts w:ascii="宋体" w:hAnsi="宋体" w:cs="宋体" w:hint="eastAsia"/>
                <w:i/>
                <w:iCs/>
                <w:sz w:val="18"/>
                <w:szCs w:val="18"/>
              </w:rPr>
              <w:t>A</w:t>
            </w:r>
            <w:r w:rsidRPr="00EC225C">
              <w:rPr>
                <w:rFonts w:ascii="宋体" w:hAnsi="宋体" w:cs="宋体" w:hint="eastAsia"/>
                <w:sz w:val="18"/>
                <w:szCs w:val="18"/>
              </w:rPr>
              <w:t>/%</w:t>
            </w:r>
          </w:p>
        </w:tc>
        <w:tc>
          <w:tcPr>
            <w:tcW w:w="1310" w:type="pct"/>
            <w:tcBorders>
              <w:bottom w:val="single" w:sz="8" w:space="0" w:color="auto"/>
            </w:tcBorders>
          </w:tcPr>
          <w:p w14:paraId="09AD8D57"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-40℃冲击吸收能量</w:t>
            </w:r>
          </w:p>
          <w:p w14:paraId="6213F794" w14:textId="77777777" w:rsidR="002E0024" w:rsidRPr="00EC225C" w:rsidRDefault="00000000">
            <w:pPr>
              <w:jc w:val="center"/>
              <w:rPr>
                <w:rFonts w:ascii="宋体" w:hAnsi="宋体" w:cs="宋体" w:hint="eastAsia"/>
                <w:sz w:val="18"/>
                <w:szCs w:val="18"/>
              </w:rPr>
            </w:pPr>
            <w:r w:rsidRPr="00EC225C">
              <w:rPr>
                <w:rFonts w:ascii="宋体" w:hAnsi="宋体" w:cs="宋体" w:hint="eastAsia"/>
                <w:i/>
                <w:iCs/>
                <w:sz w:val="18"/>
                <w:szCs w:val="18"/>
              </w:rPr>
              <w:t>KV</w:t>
            </w:r>
            <w:r w:rsidRPr="00EC225C">
              <w:rPr>
                <w:rFonts w:ascii="宋体" w:hAnsi="宋体" w:cs="宋体" w:hint="eastAsia"/>
                <w:sz w:val="18"/>
                <w:szCs w:val="18"/>
                <w:vertAlign w:val="subscript"/>
              </w:rPr>
              <w:t>2</w:t>
            </w:r>
            <w:r w:rsidRPr="00EC225C">
              <w:rPr>
                <w:rFonts w:ascii="宋体" w:hAnsi="宋体" w:cs="宋体" w:hint="eastAsia"/>
                <w:sz w:val="18"/>
                <w:szCs w:val="18"/>
              </w:rPr>
              <w:t>/J</w:t>
            </w:r>
          </w:p>
        </w:tc>
      </w:tr>
      <w:tr w:rsidR="002E0024" w:rsidRPr="00EC225C" w14:paraId="08CCEE71" w14:textId="77777777">
        <w:trPr>
          <w:trHeight w:val="180"/>
          <w:jc w:val="center"/>
        </w:trPr>
        <w:tc>
          <w:tcPr>
            <w:tcW w:w="485" w:type="pct"/>
            <w:vMerge w:val="restart"/>
            <w:tcBorders>
              <w:top w:val="single" w:sz="8" w:space="0" w:color="auto"/>
            </w:tcBorders>
            <w:vAlign w:val="center"/>
          </w:tcPr>
          <w:p w14:paraId="34598A2D" w14:textId="77777777" w:rsidR="002E0024" w:rsidRPr="00EC225C" w:rsidRDefault="00000000">
            <w:pPr>
              <w:jc w:val="center"/>
              <w:rPr>
                <w:rFonts w:ascii="宋体" w:hAnsi="宋体" w:cs="宋体" w:hint="eastAsia"/>
                <w:sz w:val="18"/>
                <w:szCs w:val="18"/>
              </w:rPr>
            </w:pPr>
            <w:r w:rsidRPr="00EC225C">
              <w:rPr>
                <w:rFonts w:ascii="宋体" w:hAnsi="宋体" w:cs="宋体" w:hint="eastAsia"/>
                <w:color w:val="000000"/>
                <w:sz w:val="18"/>
                <w:szCs w:val="18"/>
              </w:rPr>
              <w:lastRenderedPageBreak/>
              <w:t>DL800</w:t>
            </w:r>
          </w:p>
        </w:tc>
        <w:tc>
          <w:tcPr>
            <w:tcW w:w="444" w:type="pct"/>
            <w:vMerge w:val="restart"/>
            <w:tcBorders>
              <w:top w:val="single" w:sz="8" w:space="0" w:color="auto"/>
            </w:tcBorders>
            <w:vAlign w:val="center"/>
          </w:tcPr>
          <w:p w14:paraId="6A16B610"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6385</w:t>
            </w:r>
          </w:p>
        </w:tc>
        <w:tc>
          <w:tcPr>
            <w:tcW w:w="657" w:type="pct"/>
            <w:tcBorders>
              <w:top w:val="single" w:sz="8" w:space="0" w:color="auto"/>
            </w:tcBorders>
            <w:vAlign w:val="center"/>
          </w:tcPr>
          <w:p w14:paraId="04537C3A"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6～8</w:t>
            </w:r>
          </w:p>
        </w:tc>
        <w:tc>
          <w:tcPr>
            <w:tcW w:w="657" w:type="pct"/>
            <w:vMerge w:val="restart"/>
            <w:tcBorders>
              <w:top w:val="single" w:sz="8" w:space="0" w:color="auto"/>
            </w:tcBorders>
            <w:vAlign w:val="center"/>
          </w:tcPr>
          <w:p w14:paraId="11D16C94"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≥800</w:t>
            </w:r>
          </w:p>
        </w:tc>
        <w:tc>
          <w:tcPr>
            <w:tcW w:w="657" w:type="pct"/>
            <w:vMerge w:val="restart"/>
            <w:tcBorders>
              <w:top w:val="single" w:sz="8" w:space="0" w:color="auto"/>
            </w:tcBorders>
            <w:vAlign w:val="center"/>
          </w:tcPr>
          <w:p w14:paraId="2A3F2363"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≥900</w:t>
            </w:r>
          </w:p>
        </w:tc>
        <w:tc>
          <w:tcPr>
            <w:tcW w:w="786" w:type="pct"/>
            <w:vMerge w:val="restart"/>
            <w:tcBorders>
              <w:top w:val="single" w:sz="8" w:space="0" w:color="auto"/>
            </w:tcBorders>
            <w:vAlign w:val="center"/>
          </w:tcPr>
          <w:p w14:paraId="533D5A97"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w:t>
            </w:r>
            <w:r w:rsidRPr="00EC225C">
              <w:rPr>
                <w:rFonts w:ascii="宋体" w:hAnsi="宋体" w:cs="宋体"/>
                <w:sz w:val="18"/>
                <w:szCs w:val="18"/>
              </w:rPr>
              <w:t>15</w:t>
            </w:r>
          </w:p>
        </w:tc>
        <w:tc>
          <w:tcPr>
            <w:tcW w:w="1310" w:type="pct"/>
            <w:tcBorders>
              <w:top w:val="single" w:sz="8" w:space="0" w:color="auto"/>
            </w:tcBorders>
          </w:tcPr>
          <w:p w14:paraId="73C93396"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≥10</w:t>
            </w:r>
          </w:p>
        </w:tc>
      </w:tr>
      <w:tr w:rsidR="002E0024" w:rsidRPr="00EC225C" w14:paraId="3625AD2D" w14:textId="77777777">
        <w:trPr>
          <w:trHeight w:val="90"/>
          <w:jc w:val="center"/>
        </w:trPr>
        <w:tc>
          <w:tcPr>
            <w:tcW w:w="485" w:type="pct"/>
            <w:vMerge/>
            <w:vAlign w:val="center"/>
          </w:tcPr>
          <w:p w14:paraId="38E41CB9" w14:textId="77777777" w:rsidR="002E0024" w:rsidRPr="00EC225C" w:rsidRDefault="002E0024">
            <w:pPr>
              <w:jc w:val="center"/>
              <w:rPr>
                <w:rFonts w:ascii="宋体" w:hAnsi="宋体" w:cs="宋体" w:hint="eastAsia"/>
                <w:sz w:val="18"/>
                <w:szCs w:val="18"/>
              </w:rPr>
            </w:pPr>
          </w:p>
        </w:tc>
        <w:tc>
          <w:tcPr>
            <w:tcW w:w="444" w:type="pct"/>
            <w:vMerge/>
            <w:vAlign w:val="center"/>
          </w:tcPr>
          <w:p w14:paraId="222EBD7A" w14:textId="77777777" w:rsidR="002E0024" w:rsidRPr="00EC225C" w:rsidRDefault="002E0024">
            <w:pPr>
              <w:jc w:val="center"/>
              <w:rPr>
                <w:rFonts w:ascii="宋体" w:hAnsi="宋体" w:cs="宋体" w:hint="eastAsia"/>
                <w:sz w:val="18"/>
                <w:szCs w:val="18"/>
              </w:rPr>
            </w:pPr>
          </w:p>
        </w:tc>
        <w:tc>
          <w:tcPr>
            <w:tcW w:w="657" w:type="pct"/>
            <w:vAlign w:val="center"/>
          </w:tcPr>
          <w:p w14:paraId="7627A3BE"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＞8～10</w:t>
            </w:r>
          </w:p>
        </w:tc>
        <w:tc>
          <w:tcPr>
            <w:tcW w:w="657" w:type="pct"/>
            <w:vMerge/>
            <w:vAlign w:val="center"/>
          </w:tcPr>
          <w:p w14:paraId="69C1B997" w14:textId="77777777" w:rsidR="002E0024" w:rsidRPr="00EC225C" w:rsidRDefault="002E0024">
            <w:pPr>
              <w:jc w:val="center"/>
              <w:rPr>
                <w:rFonts w:ascii="宋体" w:hAnsi="宋体" w:cs="宋体" w:hint="eastAsia"/>
                <w:sz w:val="18"/>
                <w:szCs w:val="18"/>
              </w:rPr>
            </w:pPr>
          </w:p>
        </w:tc>
        <w:tc>
          <w:tcPr>
            <w:tcW w:w="657" w:type="pct"/>
            <w:vMerge/>
            <w:vAlign w:val="center"/>
          </w:tcPr>
          <w:p w14:paraId="47F9C294" w14:textId="77777777" w:rsidR="002E0024" w:rsidRPr="00EC225C" w:rsidRDefault="002E0024">
            <w:pPr>
              <w:jc w:val="center"/>
              <w:rPr>
                <w:rFonts w:ascii="宋体" w:hAnsi="宋体" w:cs="宋体" w:hint="eastAsia"/>
                <w:sz w:val="18"/>
                <w:szCs w:val="18"/>
              </w:rPr>
            </w:pPr>
          </w:p>
        </w:tc>
        <w:tc>
          <w:tcPr>
            <w:tcW w:w="786" w:type="pct"/>
            <w:vMerge/>
            <w:vAlign w:val="center"/>
          </w:tcPr>
          <w:p w14:paraId="53AA70BF" w14:textId="77777777" w:rsidR="002E0024" w:rsidRPr="00EC225C" w:rsidRDefault="002E0024">
            <w:pPr>
              <w:jc w:val="center"/>
              <w:rPr>
                <w:rFonts w:ascii="宋体" w:hAnsi="宋体" w:cs="宋体" w:hint="eastAsia"/>
                <w:sz w:val="18"/>
                <w:szCs w:val="18"/>
              </w:rPr>
            </w:pPr>
          </w:p>
        </w:tc>
        <w:tc>
          <w:tcPr>
            <w:tcW w:w="1310" w:type="pct"/>
          </w:tcPr>
          <w:p w14:paraId="4CB42614"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≥15</w:t>
            </w:r>
          </w:p>
        </w:tc>
      </w:tr>
      <w:tr w:rsidR="002E0024" w:rsidRPr="00EC225C" w14:paraId="538519C5" w14:textId="77777777">
        <w:trPr>
          <w:trHeight w:val="180"/>
          <w:jc w:val="center"/>
        </w:trPr>
        <w:tc>
          <w:tcPr>
            <w:tcW w:w="485" w:type="pct"/>
            <w:vMerge/>
            <w:vAlign w:val="center"/>
          </w:tcPr>
          <w:p w14:paraId="5E715E01" w14:textId="77777777" w:rsidR="002E0024" w:rsidRPr="00EC225C" w:rsidRDefault="002E0024">
            <w:pPr>
              <w:jc w:val="center"/>
              <w:rPr>
                <w:rFonts w:ascii="宋体" w:hAnsi="宋体" w:cs="宋体" w:hint="eastAsia"/>
                <w:sz w:val="18"/>
                <w:szCs w:val="18"/>
              </w:rPr>
            </w:pPr>
          </w:p>
        </w:tc>
        <w:tc>
          <w:tcPr>
            <w:tcW w:w="444" w:type="pct"/>
            <w:vMerge/>
            <w:vAlign w:val="center"/>
          </w:tcPr>
          <w:p w14:paraId="3E303138" w14:textId="77777777" w:rsidR="002E0024" w:rsidRPr="00EC225C" w:rsidRDefault="002E0024">
            <w:pPr>
              <w:jc w:val="center"/>
              <w:rPr>
                <w:rFonts w:ascii="宋体" w:hAnsi="宋体" w:cs="宋体" w:hint="eastAsia"/>
                <w:sz w:val="18"/>
                <w:szCs w:val="18"/>
              </w:rPr>
            </w:pPr>
          </w:p>
        </w:tc>
        <w:tc>
          <w:tcPr>
            <w:tcW w:w="657" w:type="pct"/>
            <w:vAlign w:val="center"/>
          </w:tcPr>
          <w:p w14:paraId="59DCF78D"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＞10～60</w:t>
            </w:r>
          </w:p>
        </w:tc>
        <w:tc>
          <w:tcPr>
            <w:tcW w:w="657" w:type="pct"/>
            <w:vMerge/>
            <w:vAlign w:val="center"/>
          </w:tcPr>
          <w:p w14:paraId="0D11BDA2" w14:textId="77777777" w:rsidR="002E0024" w:rsidRPr="00EC225C" w:rsidRDefault="002E0024">
            <w:pPr>
              <w:jc w:val="center"/>
              <w:rPr>
                <w:rFonts w:ascii="宋体" w:hAnsi="宋体" w:cs="宋体" w:hint="eastAsia"/>
                <w:sz w:val="18"/>
                <w:szCs w:val="18"/>
              </w:rPr>
            </w:pPr>
          </w:p>
        </w:tc>
        <w:tc>
          <w:tcPr>
            <w:tcW w:w="657" w:type="pct"/>
            <w:vMerge/>
            <w:vAlign w:val="center"/>
          </w:tcPr>
          <w:p w14:paraId="7CA4A86B" w14:textId="77777777" w:rsidR="002E0024" w:rsidRPr="00EC225C" w:rsidRDefault="002E0024">
            <w:pPr>
              <w:jc w:val="center"/>
              <w:rPr>
                <w:rFonts w:ascii="宋体" w:hAnsi="宋体" w:cs="宋体" w:hint="eastAsia"/>
                <w:sz w:val="18"/>
                <w:szCs w:val="18"/>
              </w:rPr>
            </w:pPr>
          </w:p>
        </w:tc>
        <w:tc>
          <w:tcPr>
            <w:tcW w:w="786" w:type="pct"/>
            <w:vMerge/>
            <w:vAlign w:val="center"/>
          </w:tcPr>
          <w:p w14:paraId="53DE1664" w14:textId="77777777" w:rsidR="002E0024" w:rsidRPr="00EC225C" w:rsidRDefault="002E0024">
            <w:pPr>
              <w:jc w:val="center"/>
              <w:rPr>
                <w:rFonts w:ascii="宋体" w:hAnsi="宋体" w:cs="宋体" w:hint="eastAsia"/>
                <w:sz w:val="18"/>
                <w:szCs w:val="18"/>
              </w:rPr>
            </w:pPr>
          </w:p>
        </w:tc>
        <w:tc>
          <w:tcPr>
            <w:tcW w:w="1310" w:type="pct"/>
          </w:tcPr>
          <w:p w14:paraId="0A0DEE8C"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≥20</w:t>
            </w:r>
          </w:p>
        </w:tc>
      </w:tr>
    </w:tbl>
    <w:p w14:paraId="343A7B26" w14:textId="77777777" w:rsidR="002E0024" w:rsidRPr="00EC225C" w:rsidRDefault="00000000">
      <w:pPr>
        <w:pStyle w:val="affffb"/>
        <w:numPr>
          <w:ilvl w:val="0"/>
          <w:numId w:val="2"/>
        </w:numPr>
        <w:spacing w:before="156" w:after="156"/>
        <w:ind w:left="0"/>
      </w:pPr>
      <w:r w:rsidRPr="00EC225C">
        <w:rPr>
          <w:rFonts w:hint="eastAsia"/>
        </w:rPr>
        <w:t>弯曲试验</w:t>
      </w:r>
    </w:p>
    <w:tbl>
      <w:tblPr>
        <w:tblStyle w:val="af8"/>
        <w:tblW w:w="4999"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00"/>
        <w:gridCol w:w="2603"/>
        <w:gridCol w:w="4230"/>
      </w:tblGrid>
      <w:tr w:rsidR="002E0024" w:rsidRPr="00EC225C" w14:paraId="1E6EE6D1" w14:textId="77777777">
        <w:trPr>
          <w:trHeight w:val="394"/>
          <w:jc w:val="center"/>
        </w:trPr>
        <w:tc>
          <w:tcPr>
            <w:tcW w:w="1339" w:type="pct"/>
            <w:vMerge w:val="restart"/>
            <w:vAlign w:val="center"/>
          </w:tcPr>
          <w:p w14:paraId="42933FD0" w14:textId="77777777" w:rsidR="002E0024" w:rsidRPr="00EC225C" w:rsidRDefault="00000000">
            <w:pPr>
              <w:jc w:val="center"/>
              <w:rPr>
                <w:rFonts w:ascii="宋体" w:hAnsi="宋体" w:hint="eastAsia"/>
                <w:sz w:val="18"/>
                <w:szCs w:val="18"/>
              </w:rPr>
            </w:pPr>
            <w:r w:rsidRPr="00EC225C">
              <w:rPr>
                <w:rFonts w:ascii="宋体" w:hAnsi="宋体"/>
                <w:sz w:val="18"/>
                <w:szCs w:val="18"/>
              </w:rPr>
              <w:t>试样方向</w:t>
            </w:r>
          </w:p>
        </w:tc>
        <w:tc>
          <w:tcPr>
            <w:tcW w:w="3660" w:type="pct"/>
            <w:gridSpan w:val="2"/>
            <w:vAlign w:val="center"/>
          </w:tcPr>
          <w:p w14:paraId="2603F4B1" w14:textId="77777777" w:rsidR="002E0024" w:rsidRPr="00EC225C" w:rsidRDefault="00000000">
            <w:pPr>
              <w:ind w:firstLine="360"/>
              <w:jc w:val="center"/>
              <w:rPr>
                <w:rFonts w:ascii="宋体" w:hAnsi="宋体" w:hint="eastAsia"/>
                <w:sz w:val="18"/>
                <w:szCs w:val="18"/>
              </w:rPr>
            </w:pPr>
            <w:r w:rsidRPr="00EC225C">
              <w:rPr>
                <w:rFonts w:ascii="宋体" w:hAnsi="宋体"/>
                <w:sz w:val="18"/>
                <w:szCs w:val="18"/>
              </w:rPr>
              <w:t>120°弯曲试验</w:t>
            </w:r>
          </w:p>
          <w:p w14:paraId="00CEF3E2" w14:textId="77777777" w:rsidR="002E0024" w:rsidRPr="00EC225C" w:rsidRDefault="00000000">
            <w:pPr>
              <w:ind w:firstLine="360"/>
              <w:jc w:val="center"/>
              <w:rPr>
                <w:rFonts w:ascii="宋体" w:hAnsi="宋体" w:hint="eastAsia"/>
                <w:sz w:val="18"/>
                <w:szCs w:val="18"/>
              </w:rPr>
            </w:pPr>
            <w:r w:rsidRPr="00EC225C">
              <w:rPr>
                <w:rFonts w:ascii="宋体" w:hAnsi="宋体" w:hint="eastAsia"/>
                <w:iCs/>
                <w:sz w:val="18"/>
                <w:szCs w:val="18"/>
              </w:rPr>
              <w:t>（</w:t>
            </w:r>
            <w:r w:rsidRPr="00EC225C">
              <w:rPr>
                <w:rFonts w:ascii="宋体" w:hAnsi="宋体"/>
                <w:i/>
                <w:sz w:val="18"/>
                <w:szCs w:val="18"/>
              </w:rPr>
              <w:t>D</w:t>
            </w:r>
            <w:r w:rsidRPr="00EC225C">
              <w:rPr>
                <w:rFonts w:ascii="宋体" w:hAnsi="宋体"/>
                <w:sz w:val="18"/>
                <w:szCs w:val="18"/>
              </w:rPr>
              <w:t>—弯曲压头直径，</w:t>
            </w:r>
            <w:r w:rsidRPr="00EC225C">
              <w:rPr>
                <w:rFonts w:ascii="宋体" w:hAnsi="宋体"/>
                <w:i/>
                <w:sz w:val="18"/>
                <w:szCs w:val="18"/>
              </w:rPr>
              <w:t>a</w:t>
            </w:r>
            <w:r w:rsidRPr="00EC225C">
              <w:rPr>
                <w:rFonts w:ascii="宋体" w:hAnsi="宋体"/>
                <w:sz w:val="18"/>
                <w:szCs w:val="18"/>
              </w:rPr>
              <w:t>—试样厚度</w:t>
            </w:r>
            <w:r w:rsidRPr="00EC225C">
              <w:rPr>
                <w:rFonts w:ascii="宋体" w:hAnsi="宋体" w:hint="eastAsia"/>
                <w:sz w:val="18"/>
                <w:szCs w:val="18"/>
              </w:rPr>
              <w:t>）</w:t>
            </w:r>
          </w:p>
        </w:tc>
      </w:tr>
      <w:tr w:rsidR="002E0024" w:rsidRPr="00EC225C" w14:paraId="6DE3D92A" w14:textId="77777777">
        <w:trPr>
          <w:trHeight w:val="394"/>
          <w:jc w:val="center"/>
        </w:trPr>
        <w:tc>
          <w:tcPr>
            <w:tcW w:w="1339" w:type="pct"/>
            <w:vMerge/>
            <w:vAlign w:val="center"/>
          </w:tcPr>
          <w:p w14:paraId="1F999EDE" w14:textId="77777777" w:rsidR="002E0024" w:rsidRPr="00EC225C" w:rsidRDefault="002E0024">
            <w:pPr>
              <w:ind w:firstLine="360"/>
              <w:jc w:val="center"/>
              <w:rPr>
                <w:rFonts w:ascii="宋体" w:hAnsi="宋体" w:hint="eastAsia"/>
                <w:sz w:val="18"/>
                <w:szCs w:val="18"/>
              </w:rPr>
            </w:pPr>
          </w:p>
        </w:tc>
        <w:tc>
          <w:tcPr>
            <w:tcW w:w="3660" w:type="pct"/>
            <w:gridSpan w:val="2"/>
            <w:vAlign w:val="center"/>
          </w:tcPr>
          <w:p w14:paraId="63707FCD" w14:textId="77777777" w:rsidR="002E0024" w:rsidRPr="00EC225C" w:rsidRDefault="00000000">
            <w:pPr>
              <w:ind w:firstLine="360"/>
              <w:jc w:val="center"/>
              <w:rPr>
                <w:rFonts w:ascii="宋体" w:hAnsi="宋体" w:hint="eastAsia"/>
                <w:sz w:val="18"/>
                <w:szCs w:val="18"/>
              </w:rPr>
            </w:pPr>
            <w:r w:rsidRPr="00EC225C">
              <w:rPr>
                <w:rFonts w:ascii="宋体" w:hAnsi="宋体" w:hint="eastAsia"/>
                <w:sz w:val="18"/>
                <w:szCs w:val="18"/>
              </w:rPr>
              <w:t>公称</w:t>
            </w:r>
            <w:r w:rsidRPr="00EC225C">
              <w:rPr>
                <w:rFonts w:ascii="宋体" w:hAnsi="宋体"/>
                <w:sz w:val="18"/>
                <w:szCs w:val="18"/>
              </w:rPr>
              <w:t>厚度/mm</w:t>
            </w:r>
          </w:p>
        </w:tc>
      </w:tr>
      <w:tr w:rsidR="002E0024" w:rsidRPr="00EC225C" w14:paraId="45B7BEC1" w14:textId="77777777">
        <w:trPr>
          <w:trHeight w:val="235"/>
          <w:jc w:val="center"/>
        </w:trPr>
        <w:tc>
          <w:tcPr>
            <w:tcW w:w="1339" w:type="pct"/>
            <w:vMerge/>
            <w:tcBorders>
              <w:bottom w:val="single" w:sz="8" w:space="0" w:color="auto"/>
            </w:tcBorders>
            <w:vAlign w:val="center"/>
          </w:tcPr>
          <w:p w14:paraId="590F01D0" w14:textId="77777777" w:rsidR="002E0024" w:rsidRPr="00EC225C" w:rsidRDefault="002E0024">
            <w:pPr>
              <w:ind w:firstLine="360"/>
              <w:jc w:val="center"/>
              <w:rPr>
                <w:rFonts w:ascii="宋体" w:hAnsi="宋体" w:hint="eastAsia"/>
                <w:sz w:val="18"/>
                <w:szCs w:val="18"/>
              </w:rPr>
            </w:pPr>
          </w:p>
        </w:tc>
        <w:tc>
          <w:tcPr>
            <w:tcW w:w="1394" w:type="pct"/>
            <w:tcBorders>
              <w:bottom w:val="single" w:sz="8" w:space="0" w:color="auto"/>
            </w:tcBorders>
            <w:vAlign w:val="center"/>
          </w:tcPr>
          <w:p w14:paraId="2FC57596" w14:textId="77777777" w:rsidR="002E0024" w:rsidRPr="00EC225C" w:rsidRDefault="00000000">
            <w:pPr>
              <w:ind w:firstLine="360"/>
              <w:jc w:val="center"/>
              <w:rPr>
                <w:rFonts w:ascii="宋体" w:hAnsi="宋体" w:hint="eastAsia"/>
                <w:sz w:val="18"/>
                <w:szCs w:val="18"/>
              </w:rPr>
            </w:pPr>
            <w:r w:rsidRPr="00EC225C">
              <w:rPr>
                <w:rFonts w:ascii="宋体" w:hAnsi="宋体"/>
                <w:sz w:val="18"/>
                <w:szCs w:val="18"/>
              </w:rPr>
              <w:t>6</w:t>
            </w:r>
          </w:p>
        </w:tc>
        <w:tc>
          <w:tcPr>
            <w:tcW w:w="2265" w:type="pct"/>
            <w:tcBorders>
              <w:bottom w:val="single" w:sz="8" w:space="0" w:color="auto"/>
            </w:tcBorders>
            <w:vAlign w:val="center"/>
          </w:tcPr>
          <w:p w14:paraId="453CB9FB" w14:textId="77777777" w:rsidR="002E0024" w:rsidRPr="00EC225C" w:rsidRDefault="00000000">
            <w:pPr>
              <w:ind w:firstLine="360"/>
              <w:jc w:val="center"/>
              <w:rPr>
                <w:rFonts w:ascii="宋体" w:hAnsi="宋体" w:hint="eastAsia"/>
                <w:b/>
                <w:sz w:val="18"/>
                <w:szCs w:val="18"/>
              </w:rPr>
            </w:pPr>
            <w:r w:rsidRPr="00EC225C">
              <w:rPr>
                <w:rFonts w:ascii="宋体" w:hAnsi="宋体"/>
                <w:sz w:val="18"/>
                <w:szCs w:val="18"/>
              </w:rPr>
              <w:t>＞6</w:t>
            </w:r>
            <w:r w:rsidRPr="00EC225C">
              <w:rPr>
                <w:rFonts w:ascii="宋体" w:hAnsi="宋体" w:hint="eastAsia"/>
                <w:kern w:val="0"/>
                <w:sz w:val="18"/>
                <w:szCs w:val="18"/>
              </w:rPr>
              <w:t>～</w:t>
            </w:r>
            <w:r w:rsidRPr="00EC225C">
              <w:rPr>
                <w:rFonts w:ascii="宋体" w:hAnsi="宋体"/>
                <w:sz w:val="18"/>
                <w:szCs w:val="18"/>
              </w:rPr>
              <w:t>30</w:t>
            </w:r>
          </w:p>
        </w:tc>
      </w:tr>
      <w:tr w:rsidR="002E0024" w:rsidRPr="00EC225C" w14:paraId="7E507BD7" w14:textId="77777777">
        <w:trPr>
          <w:trHeight w:val="377"/>
          <w:jc w:val="center"/>
        </w:trPr>
        <w:tc>
          <w:tcPr>
            <w:tcW w:w="1339" w:type="pct"/>
            <w:tcBorders>
              <w:top w:val="single" w:sz="8" w:space="0" w:color="auto"/>
            </w:tcBorders>
            <w:vAlign w:val="center"/>
          </w:tcPr>
          <w:p w14:paraId="351DD385" w14:textId="77777777" w:rsidR="002E0024" w:rsidRPr="00EC225C" w:rsidRDefault="00000000">
            <w:pPr>
              <w:jc w:val="center"/>
              <w:rPr>
                <w:rFonts w:ascii="宋体" w:hAnsi="宋体" w:hint="eastAsia"/>
                <w:sz w:val="18"/>
                <w:szCs w:val="18"/>
              </w:rPr>
            </w:pPr>
            <w:r w:rsidRPr="00EC225C">
              <w:rPr>
                <w:rFonts w:ascii="宋体" w:hAnsi="宋体"/>
                <w:sz w:val="18"/>
                <w:szCs w:val="18"/>
              </w:rPr>
              <w:t>横向</w:t>
            </w:r>
          </w:p>
        </w:tc>
        <w:tc>
          <w:tcPr>
            <w:tcW w:w="1394" w:type="pct"/>
            <w:tcBorders>
              <w:top w:val="single" w:sz="8" w:space="0" w:color="auto"/>
            </w:tcBorders>
            <w:vAlign w:val="center"/>
          </w:tcPr>
          <w:p w14:paraId="54487440" w14:textId="77777777" w:rsidR="002E0024" w:rsidRPr="00EC225C" w:rsidRDefault="00000000">
            <w:pPr>
              <w:ind w:firstLine="360"/>
              <w:jc w:val="center"/>
              <w:rPr>
                <w:rFonts w:ascii="宋体" w:hAnsi="宋体" w:hint="eastAsia"/>
                <w:sz w:val="18"/>
                <w:szCs w:val="18"/>
              </w:rPr>
            </w:pPr>
            <w:r w:rsidRPr="00EC225C">
              <w:rPr>
                <w:rFonts w:ascii="宋体" w:hAnsi="宋体"/>
                <w:i/>
                <w:sz w:val="18"/>
                <w:szCs w:val="18"/>
              </w:rPr>
              <w:t>D</w:t>
            </w:r>
            <w:r w:rsidRPr="00EC225C">
              <w:rPr>
                <w:rFonts w:ascii="宋体" w:hAnsi="宋体"/>
                <w:sz w:val="18"/>
                <w:szCs w:val="18"/>
              </w:rPr>
              <w:t>=4</w:t>
            </w:r>
            <w:r w:rsidRPr="00EC225C">
              <w:rPr>
                <w:rFonts w:ascii="宋体" w:hAnsi="宋体"/>
                <w:i/>
                <w:sz w:val="18"/>
                <w:szCs w:val="18"/>
              </w:rPr>
              <w:t>a</w:t>
            </w:r>
          </w:p>
        </w:tc>
        <w:tc>
          <w:tcPr>
            <w:tcW w:w="2265" w:type="pct"/>
            <w:tcBorders>
              <w:top w:val="single" w:sz="8" w:space="0" w:color="auto"/>
            </w:tcBorders>
            <w:vAlign w:val="center"/>
          </w:tcPr>
          <w:p w14:paraId="7AA09A68" w14:textId="77777777" w:rsidR="002E0024" w:rsidRPr="00EC225C" w:rsidRDefault="00000000">
            <w:pPr>
              <w:ind w:firstLine="360"/>
              <w:jc w:val="center"/>
              <w:rPr>
                <w:rFonts w:ascii="宋体" w:hAnsi="宋体" w:hint="eastAsia"/>
                <w:sz w:val="18"/>
                <w:szCs w:val="18"/>
              </w:rPr>
            </w:pPr>
            <w:r w:rsidRPr="00EC225C">
              <w:rPr>
                <w:rFonts w:ascii="宋体" w:hAnsi="宋体"/>
                <w:i/>
                <w:sz w:val="18"/>
                <w:szCs w:val="18"/>
              </w:rPr>
              <w:t>D</w:t>
            </w:r>
            <w:r w:rsidRPr="00EC225C">
              <w:rPr>
                <w:rFonts w:ascii="宋体" w:hAnsi="宋体"/>
                <w:sz w:val="18"/>
                <w:szCs w:val="18"/>
              </w:rPr>
              <w:t>=6</w:t>
            </w:r>
            <w:r w:rsidRPr="00EC225C">
              <w:rPr>
                <w:rFonts w:ascii="宋体" w:hAnsi="宋体"/>
                <w:i/>
                <w:sz w:val="18"/>
                <w:szCs w:val="18"/>
              </w:rPr>
              <w:t>a</w:t>
            </w:r>
          </w:p>
        </w:tc>
      </w:tr>
    </w:tbl>
    <w:p w14:paraId="70ABF53E" w14:textId="77777777" w:rsidR="002E0024" w:rsidRPr="00EC225C" w:rsidRDefault="00000000">
      <w:pPr>
        <w:pStyle w:val="affff8"/>
        <w:numPr>
          <w:ilvl w:val="2"/>
          <w:numId w:val="5"/>
        </w:numPr>
        <w:spacing w:before="156" w:after="156"/>
        <w:rPr>
          <w:rFonts w:cs="黑体"/>
          <w:szCs w:val="21"/>
        </w:rPr>
      </w:pPr>
      <w:r w:rsidRPr="00EC225C">
        <w:rPr>
          <w:rFonts w:cs="黑体" w:hint="eastAsia"/>
          <w:szCs w:val="21"/>
        </w:rPr>
        <w:t>剩磁</w:t>
      </w:r>
    </w:p>
    <w:p w14:paraId="0FEC3B65" w14:textId="77777777" w:rsidR="002E0024" w:rsidRPr="00EC225C" w:rsidRDefault="00000000">
      <w:pPr>
        <w:pStyle w:val="affff8"/>
        <w:spacing w:before="156" w:after="156"/>
        <w:ind w:firstLineChars="200" w:firstLine="420"/>
        <w:jc w:val="left"/>
        <w:rPr>
          <w:rFonts w:ascii="宋体" w:eastAsia="宋体" w:hAnsi="宋体" w:hint="eastAsia"/>
          <w:szCs w:val="21"/>
        </w:rPr>
      </w:pPr>
      <w:r w:rsidRPr="00EC225C">
        <w:rPr>
          <w:rFonts w:ascii="宋体" w:eastAsia="宋体" w:hAnsi="宋体"/>
          <w:szCs w:val="21"/>
        </w:rPr>
        <w:t>根据需方要求，并在合同中注明，</w:t>
      </w:r>
      <w:r w:rsidRPr="00EC225C">
        <w:rPr>
          <w:rFonts w:ascii="宋体" w:eastAsia="宋体" w:hAnsi="宋体" w:hint="eastAsia"/>
          <w:szCs w:val="21"/>
        </w:rPr>
        <w:t>钢板出厂前对每张钢板用高斯计进行剩磁检测，生产测量位置由供需双协商确定，剩磁值不应超过5</w:t>
      </w:r>
      <w:r w:rsidRPr="00EC225C">
        <w:rPr>
          <w:rFonts w:ascii="宋体" w:eastAsia="宋体" w:hAnsi="宋体"/>
          <w:szCs w:val="21"/>
        </w:rPr>
        <w:t>0</w:t>
      </w:r>
      <w:r w:rsidRPr="00EC225C">
        <w:rPr>
          <w:rFonts w:ascii="宋体" w:eastAsia="宋体" w:hAnsi="宋体" w:hint="eastAsia"/>
          <w:szCs w:val="21"/>
        </w:rPr>
        <w:t>×1</w:t>
      </w:r>
      <w:r w:rsidRPr="00EC225C">
        <w:rPr>
          <w:rFonts w:ascii="宋体" w:eastAsia="宋体" w:hAnsi="宋体"/>
          <w:szCs w:val="21"/>
        </w:rPr>
        <w:t>0</w:t>
      </w:r>
      <w:r w:rsidRPr="00EC225C">
        <w:rPr>
          <w:rFonts w:ascii="宋体" w:eastAsia="宋体" w:hAnsi="宋体" w:hint="eastAsia"/>
          <w:szCs w:val="21"/>
          <w:vertAlign w:val="superscript"/>
        </w:rPr>
        <w:t>-</w:t>
      </w:r>
      <w:r w:rsidRPr="00EC225C">
        <w:rPr>
          <w:rFonts w:ascii="宋体" w:eastAsia="宋体" w:hAnsi="宋体"/>
          <w:szCs w:val="21"/>
          <w:vertAlign w:val="superscript"/>
        </w:rPr>
        <w:t>5</w:t>
      </w:r>
      <w:r w:rsidRPr="00EC225C">
        <w:rPr>
          <w:rFonts w:ascii="宋体" w:eastAsia="宋体" w:hAnsi="宋体" w:hint="eastAsia"/>
          <w:szCs w:val="21"/>
        </w:rPr>
        <w:t>特斯拉（5高斯）。</w:t>
      </w:r>
    </w:p>
    <w:p w14:paraId="74AF4C82" w14:textId="77777777" w:rsidR="002E0024" w:rsidRPr="00EC225C" w:rsidRDefault="00000000">
      <w:pPr>
        <w:pStyle w:val="affffa"/>
        <w:numPr>
          <w:ilvl w:val="2"/>
          <w:numId w:val="5"/>
        </w:numPr>
        <w:ind w:firstLineChars="0"/>
        <w:rPr>
          <w:rFonts w:ascii="黑体" w:eastAsia="黑体"/>
          <w:kern w:val="0"/>
          <w:szCs w:val="20"/>
        </w:rPr>
      </w:pPr>
      <w:r w:rsidRPr="00EC225C">
        <w:rPr>
          <w:rFonts w:ascii="黑体" w:eastAsia="黑体" w:hint="eastAsia"/>
          <w:kern w:val="0"/>
          <w:szCs w:val="20"/>
        </w:rPr>
        <w:t>超声检测</w:t>
      </w:r>
    </w:p>
    <w:p w14:paraId="0417079F" w14:textId="77777777" w:rsidR="002E0024" w:rsidRPr="00EC225C" w:rsidRDefault="00000000">
      <w:pPr>
        <w:pStyle w:val="affff8"/>
        <w:spacing w:before="156" w:after="156"/>
        <w:ind w:firstLineChars="200" w:firstLine="420"/>
        <w:jc w:val="left"/>
        <w:rPr>
          <w:rFonts w:ascii="宋体" w:eastAsia="宋体" w:hAnsi="宋体" w:hint="eastAsia"/>
          <w:szCs w:val="21"/>
        </w:rPr>
      </w:pPr>
      <w:r w:rsidRPr="00EC225C">
        <w:rPr>
          <w:rFonts w:ascii="宋体" w:eastAsia="宋体" w:hAnsi="宋体" w:hint="eastAsia"/>
          <w:szCs w:val="21"/>
        </w:rPr>
        <w:t>根据需方要求，并在合同中注明，钢板应按GB/T 2970—2016进行超声检测，合格级别应符合I级的规定。</w:t>
      </w:r>
    </w:p>
    <w:p w14:paraId="028C23ED" w14:textId="77777777" w:rsidR="002E0024" w:rsidRPr="00EC225C" w:rsidRDefault="00000000">
      <w:pPr>
        <w:pStyle w:val="affff8"/>
        <w:numPr>
          <w:ilvl w:val="2"/>
          <w:numId w:val="5"/>
        </w:numPr>
        <w:spacing w:before="156" w:after="156"/>
        <w:rPr>
          <w:rFonts w:cs="黑体"/>
          <w:szCs w:val="21"/>
        </w:rPr>
      </w:pPr>
      <w:r w:rsidRPr="00EC225C">
        <w:rPr>
          <w:rFonts w:cs="黑体" w:hint="eastAsia"/>
          <w:szCs w:val="21"/>
        </w:rPr>
        <w:t>密度</w:t>
      </w:r>
    </w:p>
    <w:p w14:paraId="554AE14F" w14:textId="77777777" w:rsidR="002E0024" w:rsidRPr="00EC225C" w:rsidRDefault="00000000">
      <w:pPr>
        <w:pStyle w:val="affff8"/>
        <w:spacing w:before="156" w:after="156"/>
        <w:ind w:firstLineChars="200" w:firstLine="420"/>
        <w:rPr>
          <w:rFonts w:ascii="宋体" w:eastAsia="宋体" w:hAnsi="宋体" w:hint="eastAsia"/>
          <w:szCs w:val="21"/>
        </w:rPr>
      </w:pPr>
      <w:r w:rsidRPr="00EC225C">
        <w:rPr>
          <w:rFonts w:ascii="宋体" w:eastAsia="宋体" w:hAnsi="宋体" w:hint="eastAsia"/>
          <w:szCs w:val="21"/>
        </w:rPr>
        <w:t>根据需方要求，并在合同中注明，钢板应按GB/T 3850的规定进行密度检测，密度应不大于7.0</w:t>
      </w:r>
      <w:r w:rsidRPr="00EC225C">
        <w:rPr>
          <w:rFonts w:ascii="宋体" w:eastAsia="宋体" w:hAnsi="宋体"/>
          <w:szCs w:val="21"/>
        </w:rPr>
        <w:t>5</w:t>
      </w:r>
      <w:r w:rsidRPr="00EC225C">
        <w:rPr>
          <w:rFonts w:ascii="宋体" w:eastAsia="宋体" w:hAnsi="宋体" w:hint="eastAsia"/>
          <w:szCs w:val="21"/>
        </w:rPr>
        <w:t xml:space="preserve"> g/cm</w:t>
      </w:r>
      <w:r w:rsidRPr="00EC225C">
        <w:rPr>
          <w:rFonts w:ascii="宋体" w:eastAsia="宋体" w:hAnsi="宋体" w:hint="eastAsia"/>
          <w:szCs w:val="21"/>
          <w:vertAlign w:val="superscript"/>
        </w:rPr>
        <w:t>3</w:t>
      </w:r>
      <w:r w:rsidRPr="00EC225C">
        <w:rPr>
          <w:rFonts w:ascii="宋体" w:eastAsia="宋体" w:hAnsi="宋体" w:hint="eastAsia"/>
          <w:szCs w:val="21"/>
        </w:rPr>
        <w:t>。</w:t>
      </w:r>
    </w:p>
    <w:p w14:paraId="34B285F8" w14:textId="77777777" w:rsidR="002E0024" w:rsidRPr="00EC225C" w:rsidRDefault="00000000">
      <w:pPr>
        <w:pStyle w:val="affff8"/>
        <w:numPr>
          <w:ilvl w:val="2"/>
          <w:numId w:val="5"/>
        </w:numPr>
        <w:spacing w:before="156" w:after="156"/>
        <w:rPr>
          <w:rFonts w:cs="黑体"/>
          <w:szCs w:val="21"/>
        </w:rPr>
      </w:pPr>
      <w:r w:rsidRPr="00EC225C">
        <w:rPr>
          <w:rFonts w:cs="黑体" w:hint="eastAsia"/>
          <w:szCs w:val="21"/>
        </w:rPr>
        <w:t>表面质量</w:t>
      </w:r>
    </w:p>
    <w:p w14:paraId="3FCA45A6" w14:textId="77777777" w:rsidR="002E0024" w:rsidRPr="00EC225C" w:rsidRDefault="00000000">
      <w:pPr>
        <w:pStyle w:val="affffc"/>
        <w:numPr>
          <w:ilvl w:val="3"/>
          <w:numId w:val="5"/>
        </w:numPr>
      </w:pPr>
      <w:r w:rsidRPr="00EC225C">
        <w:rPr>
          <w:rFonts w:hint="eastAsia"/>
        </w:rPr>
        <w:t>钢板表面不应有裂纹、气泡、结疤、折叠、夹杂和压入氧化铁皮等对使用有害的缺陷。钢板不应有目视可见的分层。如有上述缺陷，允许清理，清理深度从钢板实际尺寸算起，不应超过钢板厚度公差之半，并应保证钢板的允许最小厚度。缺陷清理处应平滑无棱角。</w:t>
      </w:r>
    </w:p>
    <w:p w14:paraId="4DDEC0E1" w14:textId="77777777" w:rsidR="002E0024" w:rsidRPr="00EC225C" w:rsidRDefault="00000000">
      <w:pPr>
        <w:pStyle w:val="affffc"/>
        <w:numPr>
          <w:ilvl w:val="3"/>
          <w:numId w:val="5"/>
        </w:numPr>
      </w:pPr>
      <w:r w:rsidRPr="00EC225C">
        <w:rPr>
          <w:rFonts w:hint="eastAsia"/>
        </w:rPr>
        <w:t>钢板表面允许有不妨碍检查表面的薄层氧化铁皮、铁锈及由于压入氧化铁皮和轧辊所造成的不明显的粗糙、网纹、麻点、划伤、压痕及其他局部缺欠，但其深度不应大于厚度公差之半，并应保证钢板的允许最小厚度。</w:t>
      </w:r>
    </w:p>
    <w:p w14:paraId="759A4DD4" w14:textId="77777777" w:rsidR="002E0024" w:rsidRPr="00EC225C" w:rsidRDefault="00000000">
      <w:pPr>
        <w:pStyle w:val="affff8"/>
        <w:numPr>
          <w:ilvl w:val="2"/>
          <w:numId w:val="5"/>
        </w:numPr>
        <w:spacing w:before="156" w:after="156"/>
      </w:pPr>
      <w:r w:rsidRPr="00EC225C">
        <w:rPr>
          <w:rFonts w:hint="eastAsia"/>
        </w:rPr>
        <w:t>尺寸、外形、重量</w:t>
      </w:r>
    </w:p>
    <w:p w14:paraId="3BA8B2E8" w14:textId="77777777" w:rsidR="002E0024" w:rsidRPr="00EC225C" w:rsidRDefault="00000000">
      <w:pPr>
        <w:pStyle w:val="affffc"/>
        <w:numPr>
          <w:ilvl w:val="3"/>
          <w:numId w:val="5"/>
        </w:numPr>
      </w:pPr>
      <w:r w:rsidRPr="00EC225C">
        <w:rPr>
          <w:rFonts w:hint="eastAsia"/>
        </w:rPr>
        <w:t>钢板的长度、宽度及允许偏差和不平度应符合GB/T 709的规定。</w:t>
      </w:r>
    </w:p>
    <w:p w14:paraId="51E42F8B" w14:textId="77777777" w:rsidR="002E0024" w:rsidRPr="00EC225C" w:rsidRDefault="00000000">
      <w:pPr>
        <w:pStyle w:val="affffc"/>
        <w:numPr>
          <w:ilvl w:val="3"/>
          <w:numId w:val="5"/>
        </w:numPr>
      </w:pPr>
      <w:r w:rsidRPr="00EC225C">
        <w:rPr>
          <w:rFonts w:hint="eastAsia"/>
        </w:rPr>
        <w:lastRenderedPageBreak/>
        <w:t>钢板的厚度及允许偏差应符合表4的规定。</w:t>
      </w:r>
    </w:p>
    <w:p w14:paraId="3A00C95A" w14:textId="77777777" w:rsidR="002E0024" w:rsidRPr="00EC225C" w:rsidRDefault="00000000">
      <w:pPr>
        <w:pStyle w:val="affffc"/>
        <w:numPr>
          <w:ilvl w:val="3"/>
          <w:numId w:val="5"/>
        </w:numPr>
      </w:pPr>
      <w:r w:rsidRPr="00EC225C">
        <w:rPr>
          <w:rFonts w:hint="eastAsia"/>
        </w:rPr>
        <w:t>钢板可采用实际重量或理论重量交货。理论重量交货时，钢板密度原则上为7.05 g/cm</w:t>
      </w:r>
      <w:r w:rsidRPr="00EC225C">
        <w:rPr>
          <w:rFonts w:hint="eastAsia"/>
          <w:vertAlign w:val="superscript"/>
        </w:rPr>
        <w:t>3</w:t>
      </w:r>
      <w:r w:rsidRPr="00EC225C">
        <w:rPr>
          <w:rFonts w:hint="eastAsia"/>
        </w:rPr>
        <w:t>，亦可根据需方要求以实际密度计算。</w:t>
      </w:r>
    </w:p>
    <w:p w14:paraId="4B396413" w14:textId="77777777" w:rsidR="002E0024" w:rsidRPr="00EC225C" w:rsidRDefault="00000000">
      <w:pPr>
        <w:pStyle w:val="affffb"/>
        <w:numPr>
          <w:ilvl w:val="0"/>
          <w:numId w:val="2"/>
        </w:numPr>
        <w:spacing w:before="156" w:after="156"/>
        <w:ind w:left="0"/>
      </w:pPr>
      <w:r w:rsidRPr="00EC225C">
        <w:rPr>
          <w:rFonts w:hint="eastAsia"/>
        </w:rPr>
        <w:t>钢板的厚度及允许偏差</w:t>
      </w:r>
    </w:p>
    <w:tbl>
      <w:tblPr>
        <w:tblW w:w="492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61"/>
        <w:gridCol w:w="3061"/>
        <w:gridCol w:w="3064"/>
      </w:tblGrid>
      <w:tr w:rsidR="002E0024" w:rsidRPr="00EC225C" w14:paraId="73B5C477" w14:textId="77777777">
        <w:trPr>
          <w:trHeight w:val="279"/>
        </w:trPr>
        <w:tc>
          <w:tcPr>
            <w:tcW w:w="1666" w:type="pct"/>
            <w:vMerge w:val="restart"/>
            <w:vAlign w:val="center"/>
          </w:tcPr>
          <w:p w14:paraId="73C119B2"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厚度/mm</w:t>
            </w:r>
          </w:p>
        </w:tc>
        <w:tc>
          <w:tcPr>
            <w:tcW w:w="3334" w:type="pct"/>
            <w:gridSpan w:val="2"/>
            <w:vAlign w:val="center"/>
          </w:tcPr>
          <w:p w14:paraId="5203B7FA"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厚度允许偏差/mm</w:t>
            </w:r>
          </w:p>
        </w:tc>
      </w:tr>
      <w:tr w:rsidR="002E0024" w:rsidRPr="00EC225C" w14:paraId="3E8CA307" w14:textId="77777777">
        <w:trPr>
          <w:trHeight w:val="288"/>
        </w:trPr>
        <w:tc>
          <w:tcPr>
            <w:tcW w:w="1666" w:type="pct"/>
            <w:vMerge/>
            <w:tcBorders>
              <w:bottom w:val="single" w:sz="8" w:space="0" w:color="auto"/>
            </w:tcBorders>
            <w:vAlign w:val="center"/>
          </w:tcPr>
          <w:p w14:paraId="1F3EF07C" w14:textId="77777777" w:rsidR="002E0024" w:rsidRPr="00EC225C" w:rsidRDefault="002E0024">
            <w:pPr>
              <w:jc w:val="center"/>
              <w:rPr>
                <w:rFonts w:ascii="宋体" w:hAnsi="宋体" w:cs="宋体" w:hint="eastAsia"/>
                <w:sz w:val="18"/>
                <w:szCs w:val="18"/>
              </w:rPr>
            </w:pPr>
          </w:p>
        </w:tc>
        <w:tc>
          <w:tcPr>
            <w:tcW w:w="1666" w:type="pct"/>
            <w:tcBorders>
              <w:bottom w:val="single" w:sz="8" w:space="0" w:color="auto"/>
            </w:tcBorders>
            <w:vAlign w:val="center"/>
          </w:tcPr>
          <w:p w14:paraId="4C9C8436"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宽度≤1 600</w:t>
            </w:r>
          </w:p>
        </w:tc>
        <w:tc>
          <w:tcPr>
            <w:tcW w:w="1668" w:type="pct"/>
            <w:tcBorders>
              <w:bottom w:val="single" w:sz="8" w:space="0" w:color="auto"/>
            </w:tcBorders>
            <w:vAlign w:val="center"/>
          </w:tcPr>
          <w:p w14:paraId="2B88EA2E"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1 600＜宽度≤2 500</w:t>
            </w:r>
          </w:p>
        </w:tc>
      </w:tr>
      <w:tr w:rsidR="002E0024" w:rsidRPr="00EC225C" w14:paraId="2F4AC56E" w14:textId="77777777">
        <w:trPr>
          <w:trHeight w:val="283"/>
        </w:trPr>
        <w:tc>
          <w:tcPr>
            <w:tcW w:w="1666" w:type="pct"/>
            <w:tcBorders>
              <w:top w:val="single" w:sz="8" w:space="0" w:color="auto"/>
            </w:tcBorders>
            <w:vAlign w:val="center"/>
          </w:tcPr>
          <w:p w14:paraId="345725DA"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6</w:t>
            </w:r>
          </w:p>
        </w:tc>
        <w:tc>
          <w:tcPr>
            <w:tcW w:w="1666" w:type="pct"/>
            <w:tcBorders>
              <w:top w:val="single" w:sz="8" w:space="0" w:color="auto"/>
            </w:tcBorders>
            <w:vAlign w:val="center"/>
          </w:tcPr>
          <w:p w14:paraId="0E53DBAA"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eastAsianLayout w:id="9" w:combine="1"/>
              </w:rPr>
              <w:t>+0.50  0</w:t>
            </w:r>
          </w:p>
        </w:tc>
        <w:tc>
          <w:tcPr>
            <w:tcW w:w="1668" w:type="pct"/>
            <w:tcBorders>
              <w:top w:val="single" w:sz="8" w:space="0" w:color="auto"/>
            </w:tcBorders>
            <w:vAlign w:val="center"/>
          </w:tcPr>
          <w:p w14:paraId="421EB677"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eastAsianLayout w:id="10" w:combine="1"/>
              </w:rPr>
              <w:t>+0.60  0</w:t>
            </w:r>
          </w:p>
        </w:tc>
      </w:tr>
      <w:tr w:rsidR="002E0024" w:rsidRPr="00EC225C" w14:paraId="0C1228C2" w14:textId="77777777">
        <w:trPr>
          <w:trHeight w:val="283"/>
        </w:trPr>
        <w:tc>
          <w:tcPr>
            <w:tcW w:w="1666" w:type="pct"/>
            <w:vAlign w:val="center"/>
          </w:tcPr>
          <w:p w14:paraId="6284CA66"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＞6～12</w:t>
            </w:r>
          </w:p>
        </w:tc>
        <w:tc>
          <w:tcPr>
            <w:tcW w:w="1666" w:type="pct"/>
            <w:vAlign w:val="center"/>
          </w:tcPr>
          <w:p w14:paraId="1B55A929"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eastAsianLayout w:id="11" w:combine="1"/>
              </w:rPr>
              <w:t>+0.70  0</w:t>
            </w:r>
          </w:p>
        </w:tc>
        <w:tc>
          <w:tcPr>
            <w:tcW w:w="1668" w:type="pct"/>
            <w:vAlign w:val="center"/>
          </w:tcPr>
          <w:p w14:paraId="40475845"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eastAsianLayout w:id="12" w:combine="1"/>
              </w:rPr>
              <w:t>+0.80  0</w:t>
            </w:r>
          </w:p>
        </w:tc>
      </w:tr>
      <w:tr w:rsidR="002E0024" w:rsidRPr="00EC225C" w14:paraId="0D5B5D5F" w14:textId="77777777">
        <w:trPr>
          <w:trHeight w:val="283"/>
        </w:trPr>
        <w:tc>
          <w:tcPr>
            <w:tcW w:w="1666" w:type="pct"/>
            <w:vAlign w:val="center"/>
          </w:tcPr>
          <w:p w14:paraId="2FB25E37"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＞12～30</w:t>
            </w:r>
          </w:p>
        </w:tc>
        <w:tc>
          <w:tcPr>
            <w:tcW w:w="1666" w:type="pct"/>
            <w:vAlign w:val="center"/>
          </w:tcPr>
          <w:p w14:paraId="68D51F3F"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eastAsianLayout w:id="13" w:combine="1"/>
              </w:rPr>
              <w:t>+1.00  0</w:t>
            </w:r>
          </w:p>
        </w:tc>
        <w:tc>
          <w:tcPr>
            <w:tcW w:w="1668" w:type="pct"/>
            <w:vAlign w:val="center"/>
          </w:tcPr>
          <w:p w14:paraId="531CA7BA"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eastAsianLayout w:id="14" w:combine="1"/>
              </w:rPr>
              <w:t>+1.10  0</w:t>
            </w:r>
          </w:p>
        </w:tc>
      </w:tr>
      <w:tr w:rsidR="002E0024" w:rsidRPr="00EC225C" w14:paraId="77E872BB" w14:textId="77777777">
        <w:trPr>
          <w:trHeight w:val="283"/>
        </w:trPr>
        <w:tc>
          <w:tcPr>
            <w:tcW w:w="1666" w:type="pct"/>
            <w:vAlign w:val="center"/>
          </w:tcPr>
          <w:p w14:paraId="0519ADFA"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rPr>
              <w:t>＞30～60</w:t>
            </w:r>
          </w:p>
        </w:tc>
        <w:tc>
          <w:tcPr>
            <w:tcW w:w="1666" w:type="pct"/>
            <w:vAlign w:val="center"/>
          </w:tcPr>
          <w:p w14:paraId="45340698"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eastAsianLayout w:id="15" w:combine="1"/>
              </w:rPr>
              <w:t>+1.20  0</w:t>
            </w:r>
          </w:p>
        </w:tc>
        <w:tc>
          <w:tcPr>
            <w:tcW w:w="1668" w:type="pct"/>
            <w:vAlign w:val="center"/>
          </w:tcPr>
          <w:p w14:paraId="77EDC696" w14:textId="77777777" w:rsidR="002E0024" w:rsidRPr="00EC225C" w:rsidRDefault="00000000">
            <w:pPr>
              <w:jc w:val="center"/>
              <w:rPr>
                <w:rFonts w:ascii="宋体" w:hAnsi="宋体" w:cs="宋体" w:hint="eastAsia"/>
                <w:sz w:val="18"/>
                <w:szCs w:val="18"/>
              </w:rPr>
            </w:pPr>
            <w:r w:rsidRPr="00EC225C">
              <w:rPr>
                <w:rFonts w:ascii="宋体" w:hAnsi="宋体" w:cs="宋体" w:hint="eastAsia"/>
                <w:sz w:val="18"/>
                <w:szCs w:val="18"/>
                <w:eastAsianLayout w:id="16" w:combine="1"/>
              </w:rPr>
              <w:t>+1.30  0</w:t>
            </w:r>
          </w:p>
        </w:tc>
      </w:tr>
    </w:tbl>
    <w:p w14:paraId="2B867515" w14:textId="77777777" w:rsidR="002E0024" w:rsidRPr="00EC225C" w:rsidRDefault="00000000">
      <w:pPr>
        <w:pStyle w:val="affff7"/>
        <w:numPr>
          <w:ilvl w:val="1"/>
          <w:numId w:val="5"/>
        </w:numPr>
        <w:spacing w:before="312" w:after="312"/>
        <w:rPr>
          <w:szCs w:val="21"/>
        </w:rPr>
      </w:pPr>
      <w:r w:rsidRPr="00EC225C">
        <w:rPr>
          <w:rFonts w:hint="eastAsia"/>
          <w:szCs w:val="21"/>
        </w:rPr>
        <w:t>试验方法</w:t>
      </w:r>
    </w:p>
    <w:p w14:paraId="604677ED" w14:textId="77777777" w:rsidR="002E0024" w:rsidRPr="00EC225C" w:rsidRDefault="00000000">
      <w:pPr>
        <w:pStyle w:val="affffd"/>
        <w:numPr>
          <w:ilvl w:val="2"/>
          <w:numId w:val="5"/>
        </w:numPr>
        <w:rPr>
          <w:rFonts w:hAnsi="宋体" w:cs="宋体" w:hint="eastAsia"/>
          <w:szCs w:val="21"/>
        </w:rPr>
      </w:pPr>
      <w:r w:rsidRPr="00EC225C">
        <w:rPr>
          <w:rFonts w:hAnsi="宋体" w:cs="宋体" w:hint="eastAsia"/>
          <w:szCs w:val="21"/>
        </w:rPr>
        <w:t>钢的化学成分分析一般按GB/T 223（所有部分）、</w:t>
      </w:r>
      <w:r w:rsidRPr="00EC225C">
        <w:rPr>
          <w:rFonts w:hAnsi="宋体" w:hint="eastAsia"/>
          <w:szCs w:val="21"/>
        </w:rPr>
        <w:t>GB/T 11261、</w:t>
      </w:r>
      <w:r w:rsidRPr="00EC225C">
        <w:rPr>
          <w:rFonts w:hAnsi="宋体" w:cs="宋体" w:hint="eastAsia"/>
          <w:szCs w:val="21"/>
        </w:rPr>
        <w:t>GB/T 4336、GB/T 20123、GB/T 20124或通用的方法进行，仲裁时由供需双方协商确定。</w:t>
      </w:r>
    </w:p>
    <w:p w14:paraId="0A739C03" w14:textId="77777777" w:rsidR="002E0024" w:rsidRPr="00EC225C" w:rsidRDefault="00000000">
      <w:pPr>
        <w:pStyle w:val="affffd"/>
        <w:numPr>
          <w:ilvl w:val="2"/>
          <w:numId w:val="5"/>
        </w:numPr>
        <w:rPr>
          <w:rFonts w:hAnsi="宋体" w:cs="宋体" w:hint="eastAsia"/>
          <w:szCs w:val="21"/>
        </w:rPr>
      </w:pPr>
      <w:r w:rsidRPr="00EC225C">
        <w:rPr>
          <w:rFonts w:hAnsi="宋体" w:cs="宋体" w:hint="eastAsia"/>
          <w:szCs w:val="21"/>
        </w:rPr>
        <w:t>钢板的检验项目及试验方法应符合表5的规定。</w:t>
      </w:r>
    </w:p>
    <w:p w14:paraId="1034DB8F" w14:textId="77777777" w:rsidR="002E0024" w:rsidRPr="00EC225C" w:rsidRDefault="00000000">
      <w:pPr>
        <w:pStyle w:val="affffb"/>
        <w:numPr>
          <w:ilvl w:val="0"/>
          <w:numId w:val="2"/>
        </w:numPr>
        <w:spacing w:before="156" w:after="156"/>
        <w:ind w:left="0"/>
      </w:pPr>
      <w:r w:rsidRPr="00EC225C">
        <w:rPr>
          <w:rFonts w:hint="eastAsia"/>
        </w:rPr>
        <w:t>检验项目、取样数量、取样方法</w:t>
      </w:r>
      <w:r w:rsidRPr="00EC225C">
        <w:rPr>
          <w:rFonts w:hAnsi="黑体" w:cs="黑体" w:hint="eastAsia"/>
          <w:szCs w:val="21"/>
        </w:rPr>
        <w:t>及</w:t>
      </w:r>
      <w:r w:rsidRPr="00EC225C">
        <w:rPr>
          <w:rFonts w:hint="eastAsia"/>
        </w:rPr>
        <w:t>试验方法</w:t>
      </w:r>
    </w:p>
    <w:tbl>
      <w:tblPr>
        <w:tblW w:w="5000" w:type="pct"/>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CellMar>
          <w:left w:w="10" w:type="dxa"/>
          <w:right w:w="10" w:type="dxa"/>
        </w:tblCellMar>
        <w:tblLook w:val="04A0" w:firstRow="1" w:lastRow="0" w:firstColumn="1" w:lastColumn="0" w:noHBand="0" w:noVBand="1"/>
      </w:tblPr>
      <w:tblGrid>
        <w:gridCol w:w="663"/>
        <w:gridCol w:w="2877"/>
        <w:gridCol w:w="1299"/>
        <w:gridCol w:w="1615"/>
        <w:gridCol w:w="2881"/>
      </w:tblGrid>
      <w:tr w:rsidR="002E0024" w:rsidRPr="00EC225C" w14:paraId="4F207AF1" w14:textId="77777777">
        <w:trPr>
          <w:trHeight w:val="90"/>
          <w:jc w:val="center"/>
        </w:trPr>
        <w:tc>
          <w:tcPr>
            <w:tcW w:w="355" w:type="pct"/>
            <w:tcBorders>
              <w:bottom w:val="single" w:sz="8" w:space="0" w:color="auto"/>
              <w:right w:val="single" w:sz="4" w:space="0" w:color="auto"/>
            </w:tcBorders>
            <w:vAlign w:val="center"/>
          </w:tcPr>
          <w:p w14:paraId="56D7C6D4"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序号</w:t>
            </w:r>
          </w:p>
        </w:tc>
        <w:tc>
          <w:tcPr>
            <w:tcW w:w="1540" w:type="pct"/>
            <w:tcBorders>
              <w:left w:val="single" w:sz="4" w:space="0" w:color="auto"/>
              <w:bottom w:val="single" w:sz="8" w:space="0" w:color="auto"/>
              <w:right w:val="single" w:sz="4" w:space="0" w:color="auto"/>
            </w:tcBorders>
            <w:vAlign w:val="center"/>
          </w:tcPr>
          <w:p w14:paraId="2EF3909A"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检验项目</w:t>
            </w:r>
          </w:p>
        </w:tc>
        <w:tc>
          <w:tcPr>
            <w:tcW w:w="696" w:type="pct"/>
            <w:tcBorders>
              <w:left w:val="single" w:sz="4" w:space="0" w:color="auto"/>
              <w:bottom w:val="single" w:sz="8" w:space="0" w:color="auto"/>
              <w:right w:val="single" w:sz="4" w:space="0" w:color="auto"/>
            </w:tcBorders>
            <w:vAlign w:val="center"/>
          </w:tcPr>
          <w:p w14:paraId="50FF38C3"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取样数量</w:t>
            </w:r>
          </w:p>
        </w:tc>
        <w:tc>
          <w:tcPr>
            <w:tcW w:w="864" w:type="pct"/>
            <w:tcBorders>
              <w:left w:val="single" w:sz="4" w:space="0" w:color="auto"/>
              <w:bottom w:val="single" w:sz="8" w:space="0" w:color="auto"/>
              <w:right w:val="single" w:sz="4" w:space="0" w:color="auto"/>
            </w:tcBorders>
            <w:vAlign w:val="center"/>
          </w:tcPr>
          <w:p w14:paraId="6A31825B"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取样方法</w:t>
            </w:r>
          </w:p>
        </w:tc>
        <w:tc>
          <w:tcPr>
            <w:tcW w:w="1542" w:type="pct"/>
            <w:tcBorders>
              <w:left w:val="single" w:sz="4" w:space="0" w:color="auto"/>
              <w:bottom w:val="single" w:sz="8" w:space="0" w:color="auto"/>
            </w:tcBorders>
            <w:vAlign w:val="center"/>
          </w:tcPr>
          <w:p w14:paraId="0862BE05"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试验方法</w:t>
            </w:r>
          </w:p>
        </w:tc>
      </w:tr>
      <w:tr w:rsidR="002E0024" w:rsidRPr="00EC225C" w14:paraId="244B53F8" w14:textId="77777777">
        <w:trPr>
          <w:trHeight w:val="90"/>
          <w:jc w:val="center"/>
        </w:trPr>
        <w:tc>
          <w:tcPr>
            <w:tcW w:w="355" w:type="pct"/>
            <w:tcBorders>
              <w:top w:val="single" w:sz="8" w:space="0" w:color="auto"/>
              <w:bottom w:val="single" w:sz="4" w:space="0" w:color="auto"/>
              <w:right w:val="single" w:sz="4" w:space="0" w:color="auto"/>
            </w:tcBorders>
            <w:vAlign w:val="center"/>
          </w:tcPr>
          <w:p w14:paraId="2C194113"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1</w:t>
            </w:r>
          </w:p>
        </w:tc>
        <w:tc>
          <w:tcPr>
            <w:tcW w:w="1540" w:type="pct"/>
            <w:tcBorders>
              <w:top w:val="single" w:sz="8" w:space="0" w:color="auto"/>
              <w:left w:val="single" w:sz="4" w:space="0" w:color="auto"/>
              <w:bottom w:val="single" w:sz="4" w:space="0" w:color="auto"/>
              <w:right w:val="single" w:sz="4" w:space="0" w:color="auto"/>
            </w:tcBorders>
            <w:vAlign w:val="center"/>
          </w:tcPr>
          <w:p w14:paraId="5FE2415A"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化学成分</w:t>
            </w:r>
          </w:p>
        </w:tc>
        <w:tc>
          <w:tcPr>
            <w:tcW w:w="696" w:type="pct"/>
            <w:tcBorders>
              <w:top w:val="single" w:sz="8" w:space="0" w:color="auto"/>
              <w:left w:val="single" w:sz="4" w:space="0" w:color="auto"/>
              <w:bottom w:val="single" w:sz="4" w:space="0" w:color="auto"/>
              <w:right w:val="single" w:sz="4" w:space="0" w:color="auto"/>
            </w:tcBorders>
            <w:vAlign w:val="center"/>
          </w:tcPr>
          <w:p w14:paraId="05F21688" w14:textId="77777777" w:rsidR="002E0024" w:rsidRPr="00EC225C" w:rsidRDefault="00000000">
            <w:pPr>
              <w:widowControl/>
              <w:tabs>
                <w:tab w:val="center" w:pos="4201"/>
                <w:tab w:val="right" w:leader="dot" w:pos="9298"/>
              </w:tabs>
              <w:autoSpaceDE w:val="0"/>
              <w:autoSpaceDN w:val="0"/>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sz w:val="18"/>
                <w:szCs w:val="18"/>
              </w:rPr>
              <w:t>1</w:t>
            </w:r>
            <w:r w:rsidRPr="00EC225C">
              <w:rPr>
                <w:rFonts w:asciiTheme="minorEastAsia" w:eastAsiaTheme="minorEastAsia" w:hAnsiTheme="minorEastAsia" w:hint="eastAsia"/>
                <w:sz w:val="18"/>
                <w:szCs w:val="18"/>
              </w:rPr>
              <w:t>个</w:t>
            </w:r>
            <w:r w:rsidRPr="00EC225C">
              <w:rPr>
                <w:rFonts w:asciiTheme="minorEastAsia" w:eastAsiaTheme="minorEastAsia" w:hAnsiTheme="minorEastAsia"/>
                <w:sz w:val="18"/>
                <w:szCs w:val="18"/>
              </w:rPr>
              <w:t>/</w:t>
            </w:r>
            <w:r w:rsidRPr="00EC225C">
              <w:rPr>
                <w:rFonts w:asciiTheme="minorEastAsia" w:eastAsiaTheme="minorEastAsia" w:hAnsiTheme="minorEastAsia" w:hint="eastAsia"/>
                <w:sz w:val="18"/>
                <w:szCs w:val="18"/>
              </w:rPr>
              <w:t>炉</w:t>
            </w:r>
          </w:p>
        </w:tc>
        <w:tc>
          <w:tcPr>
            <w:tcW w:w="864" w:type="pct"/>
            <w:tcBorders>
              <w:top w:val="single" w:sz="8" w:space="0" w:color="auto"/>
              <w:left w:val="single" w:sz="4" w:space="0" w:color="auto"/>
              <w:bottom w:val="single" w:sz="4" w:space="0" w:color="auto"/>
              <w:right w:val="single" w:sz="4" w:space="0" w:color="auto"/>
            </w:tcBorders>
            <w:vAlign w:val="center"/>
          </w:tcPr>
          <w:p w14:paraId="3357040C"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w:t>
            </w:r>
            <w:r w:rsidRPr="00EC225C">
              <w:rPr>
                <w:rFonts w:asciiTheme="minorEastAsia" w:eastAsiaTheme="minorEastAsia" w:hAnsiTheme="minorEastAsia"/>
                <w:sz w:val="18"/>
                <w:szCs w:val="18"/>
              </w:rPr>
              <w:t xml:space="preserve"> </w:t>
            </w:r>
            <w:r w:rsidRPr="00EC225C">
              <w:rPr>
                <w:rFonts w:asciiTheme="minorEastAsia" w:eastAsiaTheme="minorEastAsia" w:hAnsiTheme="minorEastAsia" w:hint="eastAsia"/>
                <w:sz w:val="18"/>
                <w:szCs w:val="18"/>
              </w:rPr>
              <w:t>20066</w:t>
            </w:r>
          </w:p>
        </w:tc>
        <w:tc>
          <w:tcPr>
            <w:tcW w:w="1542" w:type="pct"/>
            <w:tcBorders>
              <w:top w:val="single" w:sz="8" w:space="0" w:color="auto"/>
              <w:left w:val="single" w:sz="4" w:space="0" w:color="auto"/>
              <w:bottom w:val="single" w:sz="4" w:space="0" w:color="auto"/>
            </w:tcBorders>
            <w:vAlign w:val="center"/>
          </w:tcPr>
          <w:p w14:paraId="2C431362"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见8</w:t>
            </w:r>
            <w:r w:rsidRPr="00EC225C">
              <w:rPr>
                <w:rFonts w:asciiTheme="minorEastAsia" w:eastAsiaTheme="minorEastAsia" w:hAnsiTheme="minorEastAsia"/>
                <w:sz w:val="18"/>
                <w:szCs w:val="18"/>
              </w:rPr>
              <w:t>.1</w:t>
            </w:r>
          </w:p>
        </w:tc>
      </w:tr>
      <w:tr w:rsidR="002E0024" w:rsidRPr="00EC225C" w14:paraId="380752AE" w14:textId="77777777">
        <w:trPr>
          <w:trHeight w:val="90"/>
          <w:jc w:val="center"/>
        </w:trPr>
        <w:tc>
          <w:tcPr>
            <w:tcW w:w="355" w:type="pct"/>
            <w:tcBorders>
              <w:top w:val="single" w:sz="4" w:space="0" w:color="auto"/>
              <w:bottom w:val="single" w:sz="4" w:space="0" w:color="auto"/>
              <w:right w:val="single" w:sz="4" w:space="0" w:color="auto"/>
            </w:tcBorders>
            <w:vAlign w:val="center"/>
          </w:tcPr>
          <w:p w14:paraId="78E121DD"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2</w:t>
            </w:r>
          </w:p>
        </w:tc>
        <w:tc>
          <w:tcPr>
            <w:tcW w:w="1540" w:type="pct"/>
            <w:tcBorders>
              <w:top w:val="single" w:sz="4" w:space="0" w:color="auto"/>
              <w:left w:val="single" w:sz="4" w:space="0" w:color="auto"/>
              <w:bottom w:val="single" w:sz="4" w:space="0" w:color="auto"/>
              <w:right w:val="single" w:sz="4" w:space="0" w:color="auto"/>
            </w:tcBorders>
            <w:vAlign w:val="center"/>
          </w:tcPr>
          <w:p w14:paraId="6FDD1424"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拉伸试验</w:t>
            </w:r>
          </w:p>
        </w:tc>
        <w:tc>
          <w:tcPr>
            <w:tcW w:w="696" w:type="pct"/>
            <w:tcBorders>
              <w:top w:val="single" w:sz="4" w:space="0" w:color="auto"/>
              <w:left w:val="single" w:sz="4" w:space="0" w:color="auto"/>
              <w:bottom w:val="single" w:sz="4" w:space="0" w:color="auto"/>
              <w:right w:val="single" w:sz="4" w:space="0" w:color="auto"/>
            </w:tcBorders>
            <w:vAlign w:val="center"/>
          </w:tcPr>
          <w:p w14:paraId="0F5AA8D6" w14:textId="77777777" w:rsidR="002E0024" w:rsidRPr="00EC225C" w:rsidRDefault="00000000">
            <w:pPr>
              <w:widowControl/>
              <w:tabs>
                <w:tab w:val="center" w:pos="4201"/>
                <w:tab w:val="right" w:leader="dot" w:pos="9298"/>
              </w:tabs>
              <w:autoSpaceDE w:val="0"/>
              <w:autoSpaceDN w:val="0"/>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sz w:val="18"/>
                <w:szCs w:val="18"/>
              </w:rPr>
              <w:t>1</w:t>
            </w:r>
            <w:r w:rsidRPr="00EC225C">
              <w:rPr>
                <w:rFonts w:asciiTheme="minorEastAsia" w:eastAsiaTheme="minorEastAsia" w:hAnsiTheme="minorEastAsia" w:hint="eastAsia"/>
                <w:sz w:val="18"/>
                <w:szCs w:val="18"/>
              </w:rPr>
              <w:t>个/批</w:t>
            </w:r>
          </w:p>
        </w:tc>
        <w:tc>
          <w:tcPr>
            <w:tcW w:w="864" w:type="pct"/>
            <w:tcBorders>
              <w:top w:val="single" w:sz="4" w:space="0" w:color="auto"/>
              <w:left w:val="single" w:sz="4" w:space="0" w:color="auto"/>
              <w:bottom w:val="single" w:sz="4" w:space="0" w:color="auto"/>
              <w:right w:val="single" w:sz="4" w:space="0" w:color="auto"/>
            </w:tcBorders>
            <w:vAlign w:val="center"/>
          </w:tcPr>
          <w:p w14:paraId="240BC1AE"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 2975</w:t>
            </w:r>
            <w:r w:rsidRPr="00EC225C">
              <w:rPr>
                <w:rFonts w:asciiTheme="minorEastAsia" w:eastAsiaTheme="minorEastAsia" w:hAnsiTheme="minorEastAsia"/>
                <w:sz w:val="18"/>
                <w:szCs w:val="18"/>
              </w:rPr>
              <w:t xml:space="preserve"> </w:t>
            </w:r>
          </w:p>
        </w:tc>
        <w:tc>
          <w:tcPr>
            <w:tcW w:w="1542" w:type="pct"/>
            <w:tcBorders>
              <w:top w:val="single" w:sz="4" w:space="0" w:color="auto"/>
              <w:left w:val="single" w:sz="4" w:space="0" w:color="auto"/>
              <w:bottom w:val="single" w:sz="4" w:space="0" w:color="auto"/>
            </w:tcBorders>
            <w:vAlign w:val="center"/>
          </w:tcPr>
          <w:p w14:paraId="721202EE"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 228.1</w:t>
            </w:r>
          </w:p>
        </w:tc>
      </w:tr>
      <w:tr w:rsidR="002E0024" w:rsidRPr="00EC225C" w14:paraId="4F9A1AC2" w14:textId="77777777">
        <w:trPr>
          <w:trHeight w:val="97"/>
          <w:jc w:val="center"/>
        </w:trPr>
        <w:tc>
          <w:tcPr>
            <w:tcW w:w="355" w:type="pct"/>
            <w:tcBorders>
              <w:top w:val="single" w:sz="4" w:space="0" w:color="auto"/>
            </w:tcBorders>
            <w:vAlign w:val="center"/>
          </w:tcPr>
          <w:p w14:paraId="0BFBBE8C"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3</w:t>
            </w:r>
          </w:p>
        </w:tc>
        <w:tc>
          <w:tcPr>
            <w:tcW w:w="1540" w:type="pct"/>
            <w:tcBorders>
              <w:top w:val="single" w:sz="4" w:space="0" w:color="auto"/>
              <w:left w:val="single" w:sz="4" w:space="0" w:color="auto"/>
            </w:tcBorders>
            <w:vAlign w:val="center"/>
          </w:tcPr>
          <w:p w14:paraId="53C9B276"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冲击</w:t>
            </w:r>
            <w:r w:rsidRPr="00EC225C">
              <w:rPr>
                <w:rFonts w:asciiTheme="minorEastAsia" w:eastAsiaTheme="minorEastAsia" w:hAnsiTheme="minorEastAsia"/>
                <w:sz w:val="18"/>
                <w:szCs w:val="18"/>
              </w:rPr>
              <w:t>试验</w:t>
            </w:r>
            <w:r w:rsidRPr="00EC225C">
              <w:rPr>
                <w:rFonts w:asciiTheme="minorEastAsia" w:eastAsiaTheme="minorEastAsia" w:hAnsiTheme="minorEastAsia"/>
                <w:sz w:val="18"/>
                <w:szCs w:val="18"/>
                <w:vertAlign w:val="superscript"/>
              </w:rPr>
              <w:t xml:space="preserve"> </w:t>
            </w:r>
          </w:p>
        </w:tc>
        <w:tc>
          <w:tcPr>
            <w:tcW w:w="696" w:type="pct"/>
            <w:tcBorders>
              <w:top w:val="single" w:sz="4" w:space="0" w:color="auto"/>
              <w:left w:val="single" w:sz="4" w:space="0" w:color="auto"/>
            </w:tcBorders>
            <w:vAlign w:val="center"/>
          </w:tcPr>
          <w:p w14:paraId="7BD03C25" w14:textId="77777777" w:rsidR="002E0024" w:rsidRPr="00EC225C" w:rsidRDefault="00000000">
            <w:pPr>
              <w:widowControl/>
              <w:tabs>
                <w:tab w:val="center" w:pos="4201"/>
                <w:tab w:val="right" w:leader="dot" w:pos="9298"/>
              </w:tabs>
              <w:autoSpaceDE w:val="0"/>
              <w:autoSpaceDN w:val="0"/>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sz w:val="18"/>
                <w:szCs w:val="18"/>
              </w:rPr>
              <w:t>3</w:t>
            </w:r>
            <w:r w:rsidRPr="00EC225C">
              <w:rPr>
                <w:rFonts w:asciiTheme="minorEastAsia" w:eastAsiaTheme="minorEastAsia" w:hAnsiTheme="minorEastAsia" w:hint="eastAsia"/>
                <w:sz w:val="18"/>
                <w:szCs w:val="18"/>
              </w:rPr>
              <w:t>个/批</w:t>
            </w:r>
          </w:p>
        </w:tc>
        <w:tc>
          <w:tcPr>
            <w:tcW w:w="864" w:type="pct"/>
            <w:tcBorders>
              <w:top w:val="single" w:sz="4" w:space="0" w:color="auto"/>
              <w:left w:val="single" w:sz="4" w:space="0" w:color="auto"/>
            </w:tcBorders>
            <w:vAlign w:val="center"/>
          </w:tcPr>
          <w:p w14:paraId="7EA04B21"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 2975</w:t>
            </w:r>
          </w:p>
        </w:tc>
        <w:tc>
          <w:tcPr>
            <w:tcW w:w="1542" w:type="pct"/>
            <w:tcBorders>
              <w:top w:val="single" w:sz="4" w:space="0" w:color="auto"/>
              <w:left w:val="single" w:sz="4" w:space="0" w:color="auto"/>
            </w:tcBorders>
            <w:vAlign w:val="center"/>
          </w:tcPr>
          <w:p w14:paraId="666F1C35"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 22</w:t>
            </w:r>
            <w:r w:rsidRPr="00EC225C">
              <w:rPr>
                <w:rFonts w:asciiTheme="minorEastAsia" w:eastAsiaTheme="minorEastAsia" w:hAnsiTheme="minorEastAsia"/>
                <w:sz w:val="18"/>
                <w:szCs w:val="18"/>
              </w:rPr>
              <w:t>9</w:t>
            </w:r>
          </w:p>
        </w:tc>
      </w:tr>
      <w:tr w:rsidR="002E0024" w:rsidRPr="00EC225C" w14:paraId="64ACF31C" w14:textId="77777777">
        <w:trPr>
          <w:trHeight w:val="152"/>
          <w:jc w:val="center"/>
        </w:trPr>
        <w:tc>
          <w:tcPr>
            <w:tcW w:w="355" w:type="pct"/>
            <w:tcBorders>
              <w:top w:val="single" w:sz="4" w:space="0" w:color="auto"/>
            </w:tcBorders>
            <w:vAlign w:val="center"/>
          </w:tcPr>
          <w:p w14:paraId="660167D4"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4</w:t>
            </w:r>
          </w:p>
        </w:tc>
        <w:tc>
          <w:tcPr>
            <w:tcW w:w="1540" w:type="pct"/>
            <w:tcBorders>
              <w:top w:val="single" w:sz="4" w:space="0" w:color="auto"/>
              <w:left w:val="single" w:sz="4" w:space="0" w:color="auto"/>
            </w:tcBorders>
            <w:vAlign w:val="center"/>
          </w:tcPr>
          <w:p w14:paraId="5EF92AAC"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弯</w:t>
            </w:r>
            <w:r w:rsidRPr="00EC225C">
              <w:rPr>
                <w:rFonts w:asciiTheme="minorEastAsia" w:eastAsiaTheme="minorEastAsia" w:hAnsiTheme="minorEastAsia"/>
                <w:sz w:val="18"/>
                <w:szCs w:val="18"/>
              </w:rPr>
              <w:t>曲试验</w:t>
            </w:r>
          </w:p>
        </w:tc>
        <w:tc>
          <w:tcPr>
            <w:tcW w:w="696" w:type="pct"/>
            <w:tcBorders>
              <w:top w:val="single" w:sz="4" w:space="0" w:color="auto"/>
              <w:left w:val="single" w:sz="4" w:space="0" w:color="auto"/>
            </w:tcBorders>
            <w:vAlign w:val="center"/>
          </w:tcPr>
          <w:p w14:paraId="17E6EF97" w14:textId="77777777" w:rsidR="002E0024" w:rsidRPr="00EC225C" w:rsidRDefault="00000000">
            <w:pPr>
              <w:widowControl/>
              <w:tabs>
                <w:tab w:val="center" w:pos="4201"/>
                <w:tab w:val="right" w:leader="dot" w:pos="9298"/>
              </w:tabs>
              <w:autoSpaceDE w:val="0"/>
              <w:autoSpaceDN w:val="0"/>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sz w:val="18"/>
                <w:szCs w:val="18"/>
              </w:rPr>
              <w:t>1</w:t>
            </w:r>
            <w:r w:rsidRPr="00EC225C">
              <w:rPr>
                <w:rFonts w:asciiTheme="minorEastAsia" w:eastAsiaTheme="minorEastAsia" w:hAnsiTheme="minorEastAsia" w:hint="eastAsia"/>
                <w:sz w:val="18"/>
                <w:szCs w:val="18"/>
              </w:rPr>
              <w:t>个/批</w:t>
            </w:r>
          </w:p>
        </w:tc>
        <w:tc>
          <w:tcPr>
            <w:tcW w:w="864" w:type="pct"/>
            <w:tcBorders>
              <w:top w:val="single" w:sz="4" w:space="0" w:color="auto"/>
              <w:left w:val="single" w:sz="4" w:space="0" w:color="auto"/>
            </w:tcBorders>
            <w:vAlign w:val="center"/>
          </w:tcPr>
          <w:p w14:paraId="118224F0"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 2975</w:t>
            </w:r>
          </w:p>
        </w:tc>
        <w:tc>
          <w:tcPr>
            <w:tcW w:w="1542" w:type="pct"/>
            <w:tcBorders>
              <w:top w:val="single" w:sz="4" w:space="0" w:color="auto"/>
              <w:left w:val="single" w:sz="4" w:space="0" w:color="auto"/>
            </w:tcBorders>
            <w:vAlign w:val="center"/>
          </w:tcPr>
          <w:p w14:paraId="48CFBDB0"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 2</w:t>
            </w:r>
            <w:r w:rsidRPr="00EC225C">
              <w:rPr>
                <w:rFonts w:asciiTheme="minorEastAsia" w:eastAsiaTheme="minorEastAsia" w:hAnsiTheme="minorEastAsia"/>
                <w:sz w:val="18"/>
                <w:szCs w:val="18"/>
              </w:rPr>
              <w:t>32</w:t>
            </w:r>
          </w:p>
        </w:tc>
      </w:tr>
      <w:tr w:rsidR="002E0024" w:rsidRPr="00EC225C" w14:paraId="3177F7A6" w14:textId="77777777">
        <w:trPr>
          <w:trHeight w:val="197"/>
          <w:jc w:val="center"/>
        </w:trPr>
        <w:tc>
          <w:tcPr>
            <w:tcW w:w="355" w:type="pct"/>
            <w:tcBorders>
              <w:top w:val="single" w:sz="4" w:space="0" w:color="auto"/>
            </w:tcBorders>
            <w:vAlign w:val="center"/>
          </w:tcPr>
          <w:p w14:paraId="59F761C5"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5</w:t>
            </w:r>
          </w:p>
        </w:tc>
        <w:tc>
          <w:tcPr>
            <w:tcW w:w="1540" w:type="pct"/>
            <w:tcBorders>
              <w:top w:val="single" w:sz="4" w:space="0" w:color="auto"/>
              <w:left w:val="single" w:sz="4" w:space="0" w:color="auto"/>
            </w:tcBorders>
            <w:vAlign w:val="center"/>
          </w:tcPr>
          <w:p w14:paraId="026EB24A"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剩磁</w:t>
            </w:r>
          </w:p>
        </w:tc>
        <w:tc>
          <w:tcPr>
            <w:tcW w:w="696" w:type="pct"/>
            <w:tcBorders>
              <w:top w:val="single" w:sz="4" w:space="0" w:color="auto"/>
              <w:left w:val="single" w:sz="4" w:space="0" w:color="auto"/>
            </w:tcBorders>
            <w:vAlign w:val="center"/>
          </w:tcPr>
          <w:p w14:paraId="6BBA6DB0"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逐张</w:t>
            </w:r>
          </w:p>
        </w:tc>
        <w:tc>
          <w:tcPr>
            <w:tcW w:w="864" w:type="pct"/>
            <w:tcBorders>
              <w:top w:val="single" w:sz="4" w:space="0" w:color="auto"/>
              <w:left w:val="single" w:sz="4" w:space="0" w:color="auto"/>
            </w:tcBorders>
            <w:vAlign w:val="center"/>
          </w:tcPr>
          <w:p w14:paraId="6A0EEA9B"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w:t>
            </w:r>
          </w:p>
        </w:tc>
        <w:tc>
          <w:tcPr>
            <w:tcW w:w="1542" w:type="pct"/>
            <w:tcBorders>
              <w:top w:val="single" w:sz="4" w:space="0" w:color="auto"/>
              <w:left w:val="single" w:sz="4" w:space="0" w:color="auto"/>
            </w:tcBorders>
            <w:vAlign w:val="center"/>
          </w:tcPr>
          <w:p w14:paraId="594B1BD7"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合适的量具</w:t>
            </w:r>
          </w:p>
        </w:tc>
      </w:tr>
      <w:tr w:rsidR="002E0024" w:rsidRPr="00EC225C" w14:paraId="4A960EAE" w14:textId="77777777">
        <w:trPr>
          <w:trHeight w:val="90"/>
          <w:jc w:val="center"/>
        </w:trPr>
        <w:tc>
          <w:tcPr>
            <w:tcW w:w="355" w:type="pct"/>
            <w:tcBorders>
              <w:top w:val="single" w:sz="4" w:space="0" w:color="auto"/>
            </w:tcBorders>
            <w:vAlign w:val="center"/>
          </w:tcPr>
          <w:p w14:paraId="62646E66"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6</w:t>
            </w:r>
          </w:p>
        </w:tc>
        <w:tc>
          <w:tcPr>
            <w:tcW w:w="1540" w:type="pct"/>
            <w:tcBorders>
              <w:top w:val="single" w:sz="4" w:space="0" w:color="auto"/>
              <w:left w:val="single" w:sz="4" w:space="0" w:color="auto"/>
            </w:tcBorders>
            <w:vAlign w:val="center"/>
          </w:tcPr>
          <w:p w14:paraId="41EC29C1" w14:textId="77777777" w:rsidR="002E0024" w:rsidRPr="00EC225C" w:rsidRDefault="00000000">
            <w:pPr>
              <w:spacing w:line="240" w:lineRule="auto"/>
              <w:jc w:val="center"/>
              <w:rPr>
                <w:rFonts w:asciiTheme="minorEastAsia" w:eastAsiaTheme="minorEastAsia" w:hAnsiTheme="minorEastAsia" w:hint="eastAsia"/>
                <w:strike/>
                <w:sz w:val="18"/>
                <w:szCs w:val="18"/>
              </w:rPr>
            </w:pPr>
            <w:r w:rsidRPr="00EC225C">
              <w:rPr>
                <w:rFonts w:asciiTheme="minorEastAsia" w:eastAsiaTheme="minorEastAsia" w:hAnsiTheme="minorEastAsia" w:hint="eastAsia"/>
                <w:sz w:val="18"/>
                <w:szCs w:val="18"/>
              </w:rPr>
              <w:t>超声检测</w:t>
            </w:r>
          </w:p>
        </w:tc>
        <w:tc>
          <w:tcPr>
            <w:tcW w:w="696" w:type="pct"/>
            <w:tcBorders>
              <w:top w:val="single" w:sz="4" w:space="0" w:color="auto"/>
              <w:left w:val="single" w:sz="4" w:space="0" w:color="auto"/>
            </w:tcBorders>
            <w:vAlign w:val="center"/>
          </w:tcPr>
          <w:p w14:paraId="1C0A9DC4"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逐张</w:t>
            </w:r>
          </w:p>
        </w:tc>
        <w:tc>
          <w:tcPr>
            <w:tcW w:w="864" w:type="pct"/>
            <w:tcBorders>
              <w:top w:val="single" w:sz="4" w:space="0" w:color="auto"/>
              <w:left w:val="single" w:sz="4" w:space="0" w:color="auto"/>
            </w:tcBorders>
            <w:vAlign w:val="center"/>
          </w:tcPr>
          <w:p w14:paraId="5E533B13"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w:t>
            </w:r>
          </w:p>
        </w:tc>
        <w:tc>
          <w:tcPr>
            <w:tcW w:w="1542" w:type="pct"/>
            <w:tcBorders>
              <w:top w:val="single" w:sz="4" w:space="0" w:color="auto"/>
              <w:left w:val="single" w:sz="4" w:space="0" w:color="auto"/>
            </w:tcBorders>
            <w:vAlign w:val="center"/>
          </w:tcPr>
          <w:p w14:paraId="3A0E1DB2"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 2970—2016</w:t>
            </w:r>
          </w:p>
        </w:tc>
      </w:tr>
      <w:tr w:rsidR="002E0024" w:rsidRPr="00EC225C" w14:paraId="77CCBA8C" w14:textId="77777777">
        <w:trPr>
          <w:trHeight w:val="90"/>
          <w:jc w:val="center"/>
        </w:trPr>
        <w:tc>
          <w:tcPr>
            <w:tcW w:w="355" w:type="pct"/>
            <w:tcBorders>
              <w:top w:val="single" w:sz="4" w:space="0" w:color="auto"/>
              <w:bottom w:val="single" w:sz="4" w:space="0" w:color="auto"/>
            </w:tcBorders>
            <w:vAlign w:val="center"/>
          </w:tcPr>
          <w:p w14:paraId="79BDFAF4"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7</w:t>
            </w:r>
          </w:p>
        </w:tc>
        <w:tc>
          <w:tcPr>
            <w:tcW w:w="1540" w:type="pct"/>
            <w:tcBorders>
              <w:top w:val="single" w:sz="4" w:space="0" w:color="auto"/>
              <w:left w:val="single" w:sz="4" w:space="0" w:color="auto"/>
              <w:bottom w:val="single" w:sz="4" w:space="0" w:color="auto"/>
            </w:tcBorders>
            <w:vAlign w:val="center"/>
          </w:tcPr>
          <w:p w14:paraId="0851695E"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密度</w:t>
            </w:r>
          </w:p>
        </w:tc>
        <w:tc>
          <w:tcPr>
            <w:tcW w:w="696" w:type="pct"/>
            <w:tcBorders>
              <w:top w:val="single" w:sz="4" w:space="0" w:color="auto"/>
              <w:left w:val="single" w:sz="4" w:space="0" w:color="auto"/>
              <w:bottom w:val="single" w:sz="4" w:space="0" w:color="auto"/>
            </w:tcBorders>
            <w:vAlign w:val="center"/>
          </w:tcPr>
          <w:p w14:paraId="3643DF0A"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sz w:val="18"/>
                <w:szCs w:val="18"/>
              </w:rPr>
              <w:t>1</w:t>
            </w:r>
            <w:r w:rsidRPr="00EC225C">
              <w:rPr>
                <w:rFonts w:asciiTheme="minorEastAsia" w:eastAsiaTheme="minorEastAsia" w:hAnsiTheme="minorEastAsia" w:hint="eastAsia"/>
                <w:sz w:val="18"/>
                <w:szCs w:val="18"/>
              </w:rPr>
              <w:t>个</w:t>
            </w:r>
            <w:r w:rsidRPr="00EC225C">
              <w:rPr>
                <w:rFonts w:asciiTheme="minorEastAsia" w:eastAsiaTheme="minorEastAsia" w:hAnsiTheme="minorEastAsia"/>
                <w:sz w:val="18"/>
                <w:szCs w:val="18"/>
              </w:rPr>
              <w:t>/</w:t>
            </w:r>
            <w:r w:rsidRPr="00EC225C">
              <w:rPr>
                <w:rFonts w:asciiTheme="minorEastAsia" w:eastAsiaTheme="minorEastAsia" w:hAnsiTheme="minorEastAsia" w:hint="eastAsia"/>
                <w:sz w:val="18"/>
                <w:szCs w:val="18"/>
              </w:rPr>
              <w:t>炉</w:t>
            </w:r>
          </w:p>
        </w:tc>
        <w:tc>
          <w:tcPr>
            <w:tcW w:w="864" w:type="pct"/>
            <w:tcBorders>
              <w:top w:val="single" w:sz="4" w:space="0" w:color="auto"/>
              <w:left w:val="single" w:sz="4" w:space="0" w:color="auto"/>
              <w:bottom w:val="single" w:sz="4" w:space="0" w:color="auto"/>
            </w:tcBorders>
            <w:vAlign w:val="center"/>
          </w:tcPr>
          <w:p w14:paraId="64D05CB2"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w:t>
            </w:r>
          </w:p>
        </w:tc>
        <w:tc>
          <w:tcPr>
            <w:tcW w:w="1542" w:type="pct"/>
            <w:tcBorders>
              <w:top w:val="single" w:sz="4" w:space="0" w:color="auto"/>
              <w:left w:val="single" w:sz="4" w:space="0" w:color="auto"/>
              <w:bottom w:val="single" w:sz="4" w:space="0" w:color="auto"/>
            </w:tcBorders>
            <w:vAlign w:val="center"/>
          </w:tcPr>
          <w:p w14:paraId="2880FF3E"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GB/T 3850</w:t>
            </w:r>
          </w:p>
        </w:tc>
      </w:tr>
      <w:tr w:rsidR="002E0024" w:rsidRPr="00EC225C" w14:paraId="1C706111" w14:textId="77777777">
        <w:trPr>
          <w:trHeight w:val="90"/>
          <w:jc w:val="center"/>
        </w:trPr>
        <w:tc>
          <w:tcPr>
            <w:tcW w:w="355" w:type="pct"/>
            <w:tcBorders>
              <w:top w:val="single" w:sz="4" w:space="0" w:color="auto"/>
              <w:bottom w:val="single" w:sz="4" w:space="0" w:color="auto"/>
            </w:tcBorders>
            <w:vAlign w:val="center"/>
          </w:tcPr>
          <w:p w14:paraId="041D8293"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8</w:t>
            </w:r>
          </w:p>
        </w:tc>
        <w:tc>
          <w:tcPr>
            <w:tcW w:w="1540" w:type="pct"/>
            <w:tcBorders>
              <w:top w:val="single" w:sz="4" w:space="0" w:color="auto"/>
              <w:left w:val="single" w:sz="4" w:space="0" w:color="auto"/>
              <w:bottom w:val="single" w:sz="4" w:space="0" w:color="auto"/>
            </w:tcBorders>
            <w:vAlign w:val="center"/>
          </w:tcPr>
          <w:p w14:paraId="7B2702A9"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表面质量</w:t>
            </w:r>
          </w:p>
        </w:tc>
        <w:tc>
          <w:tcPr>
            <w:tcW w:w="696" w:type="pct"/>
            <w:tcBorders>
              <w:top w:val="single" w:sz="4" w:space="0" w:color="auto"/>
              <w:left w:val="single" w:sz="4" w:space="0" w:color="auto"/>
              <w:bottom w:val="single" w:sz="4" w:space="0" w:color="auto"/>
            </w:tcBorders>
            <w:vAlign w:val="center"/>
          </w:tcPr>
          <w:p w14:paraId="229E159E"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逐张</w:t>
            </w:r>
          </w:p>
        </w:tc>
        <w:tc>
          <w:tcPr>
            <w:tcW w:w="864" w:type="pct"/>
            <w:tcBorders>
              <w:top w:val="single" w:sz="4" w:space="0" w:color="auto"/>
              <w:left w:val="single" w:sz="4" w:space="0" w:color="auto"/>
              <w:bottom w:val="single" w:sz="4" w:space="0" w:color="auto"/>
            </w:tcBorders>
            <w:vAlign w:val="center"/>
          </w:tcPr>
          <w:p w14:paraId="25B00A91"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w:t>
            </w:r>
          </w:p>
        </w:tc>
        <w:tc>
          <w:tcPr>
            <w:tcW w:w="1542" w:type="pct"/>
            <w:tcBorders>
              <w:top w:val="single" w:sz="4" w:space="0" w:color="auto"/>
              <w:left w:val="single" w:sz="4" w:space="0" w:color="auto"/>
              <w:bottom w:val="single" w:sz="4" w:space="0" w:color="auto"/>
            </w:tcBorders>
            <w:vAlign w:val="center"/>
          </w:tcPr>
          <w:p w14:paraId="6D92310B"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目视及</w:t>
            </w:r>
            <w:r w:rsidRPr="00EC225C">
              <w:rPr>
                <w:rFonts w:asciiTheme="minorEastAsia" w:eastAsiaTheme="minorEastAsia" w:hAnsiTheme="minorEastAsia"/>
                <w:sz w:val="18"/>
                <w:szCs w:val="18"/>
              </w:rPr>
              <w:t>测量</w:t>
            </w:r>
          </w:p>
        </w:tc>
      </w:tr>
      <w:tr w:rsidR="002E0024" w:rsidRPr="00EC225C" w14:paraId="3CAF55C1" w14:textId="77777777">
        <w:trPr>
          <w:trHeight w:val="151"/>
          <w:jc w:val="center"/>
        </w:trPr>
        <w:tc>
          <w:tcPr>
            <w:tcW w:w="355" w:type="pct"/>
            <w:tcBorders>
              <w:top w:val="single" w:sz="4" w:space="0" w:color="auto"/>
            </w:tcBorders>
            <w:vAlign w:val="center"/>
          </w:tcPr>
          <w:p w14:paraId="1E489C93"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9</w:t>
            </w:r>
          </w:p>
        </w:tc>
        <w:tc>
          <w:tcPr>
            <w:tcW w:w="1540" w:type="pct"/>
            <w:tcBorders>
              <w:top w:val="single" w:sz="4" w:space="0" w:color="auto"/>
              <w:left w:val="single" w:sz="4" w:space="0" w:color="auto"/>
            </w:tcBorders>
            <w:vAlign w:val="center"/>
          </w:tcPr>
          <w:p w14:paraId="62AB6D3F"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尺寸、外形</w:t>
            </w:r>
          </w:p>
        </w:tc>
        <w:tc>
          <w:tcPr>
            <w:tcW w:w="696" w:type="pct"/>
            <w:tcBorders>
              <w:top w:val="single" w:sz="4" w:space="0" w:color="auto"/>
              <w:left w:val="single" w:sz="4" w:space="0" w:color="auto"/>
            </w:tcBorders>
            <w:vAlign w:val="center"/>
          </w:tcPr>
          <w:p w14:paraId="658AEC6A"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逐张</w:t>
            </w:r>
          </w:p>
        </w:tc>
        <w:tc>
          <w:tcPr>
            <w:tcW w:w="864" w:type="pct"/>
            <w:tcBorders>
              <w:top w:val="single" w:sz="4" w:space="0" w:color="auto"/>
              <w:left w:val="single" w:sz="4" w:space="0" w:color="auto"/>
            </w:tcBorders>
            <w:vAlign w:val="center"/>
          </w:tcPr>
          <w:p w14:paraId="1D9C993E"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w:t>
            </w:r>
          </w:p>
        </w:tc>
        <w:tc>
          <w:tcPr>
            <w:tcW w:w="1542" w:type="pct"/>
            <w:tcBorders>
              <w:top w:val="single" w:sz="4" w:space="0" w:color="auto"/>
              <w:left w:val="single" w:sz="4" w:space="0" w:color="auto"/>
            </w:tcBorders>
            <w:vAlign w:val="center"/>
          </w:tcPr>
          <w:p w14:paraId="1BAFA73B" w14:textId="77777777" w:rsidR="002E0024" w:rsidRPr="00EC225C" w:rsidRDefault="00000000">
            <w:pPr>
              <w:spacing w:line="240" w:lineRule="auto"/>
              <w:jc w:val="center"/>
              <w:rPr>
                <w:rFonts w:asciiTheme="minorEastAsia" w:eastAsiaTheme="minorEastAsia" w:hAnsiTheme="minorEastAsia" w:hint="eastAsia"/>
                <w:sz w:val="18"/>
                <w:szCs w:val="18"/>
              </w:rPr>
            </w:pPr>
            <w:r w:rsidRPr="00EC225C">
              <w:rPr>
                <w:rFonts w:asciiTheme="minorEastAsia" w:eastAsiaTheme="minorEastAsia" w:hAnsiTheme="minorEastAsia" w:hint="eastAsia"/>
                <w:sz w:val="18"/>
                <w:szCs w:val="18"/>
              </w:rPr>
              <w:t>符合精度要求的量具</w:t>
            </w:r>
          </w:p>
        </w:tc>
      </w:tr>
    </w:tbl>
    <w:p w14:paraId="2D79A65B" w14:textId="77777777" w:rsidR="002E0024" w:rsidRPr="00EC225C" w:rsidRDefault="00000000">
      <w:pPr>
        <w:pStyle w:val="affff7"/>
        <w:numPr>
          <w:ilvl w:val="1"/>
          <w:numId w:val="5"/>
        </w:numPr>
        <w:spacing w:before="312" w:after="312"/>
        <w:rPr>
          <w:szCs w:val="21"/>
        </w:rPr>
      </w:pPr>
      <w:r w:rsidRPr="00EC225C">
        <w:rPr>
          <w:rFonts w:hint="eastAsia"/>
          <w:szCs w:val="21"/>
        </w:rPr>
        <w:t>检验规则</w:t>
      </w:r>
    </w:p>
    <w:p w14:paraId="2EEFB159" w14:textId="77777777" w:rsidR="002E0024" w:rsidRPr="00EC225C" w:rsidRDefault="00000000">
      <w:pPr>
        <w:pStyle w:val="affff8"/>
        <w:numPr>
          <w:ilvl w:val="2"/>
          <w:numId w:val="5"/>
        </w:numPr>
        <w:spacing w:before="156" w:after="156"/>
      </w:pPr>
      <w:r w:rsidRPr="00EC225C">
        <w:rPr>
          <w:rFonts w:hint="eastAsia"/>
        </w:rPr>
        <w:lastRenderedPageBreak/>
        <w:t>检查和验收</w:t>
      </w:r>
    </w:p>
    <w:p w14:paraId="3C737754" w14:textId="77777777" w:rsidR="002E0024" w:rsidRPr="00EC225C" w:rsidRDefault="00000000">
      <w:pPr>
        <w:ind w:firstLineChars="200" w:firstLine="420"/>
        <w:rPr>
          <w:rFonts w:ascii="宋体" w:hAnsi="宋体" w:hint="eastAsia"/>
          <w:kern w:val="0"/>
        </w:rPr>
      </w:pPr>
      <w:r w:rsidRPr="00EC225C">
        <w:rPr>
          <w:rFonts w:ascii="宋体" w:hAnsi="宋体" w:hint="eastAsia"/>
          <w:kern w:val="0"/>
        </w:rPr>
        <w:t>钢板的检查和验收由供方技术质量监督部门负责。</w:t>
      </w:r>
    </w:p>
    <w:p w14:paraId="34B59CBF" w14:textId="77777777" w:rsidR="002E0024" w:rsidRPr="00EC225C" w:rsidRDefault="00000000">
      <w:pPr>
        <w:pStyle w:val="affff8"/>
        <w:numPr>
          <w:ilvl w:val="2"/>
          <w:numId w:val="5"/>
        </w:numPr>
        <w:spacing w:before="156" w:after="156"/>
        <w:rPr>
          <w:rFonts w:ascii="宋体" w:hAnsi="宋体" w:hint="eastAsia"/>
        </w:rPr>
      </w:pPr>
      <w:r w:rsidRPr="00EC225C">
        <w:rPr>
          <w:rFonts w:ascii="宋体" w:hAnsi="宋体" w:hint="eastAsia"/>
        </w:rPr>
        <w:t>组批规则</w:t>
      </w:r>
    </w:p>
    <w:p w14:paraId="364B0CF3" w14:textId="77777777" w:rsidR="002E0024" w:rsidRPr="00EC225C" w:rsidRDefault="00000000">
      <w:pPr>
        <w:ind w:firstLineChars="200" w:firstLine="420"/>
        <w:rPr>
          <w:rFonts w:ascii="宋体" w:hAnsi="宋体" w:hint="eastAsia"/>
          <w:kern w:val="0"/>
        </w:rPr>
      </w:pPr>
      <w:r w:rsidRPr="00EC225C">
        <w:rPr>
          <w:rFonts w:ascii="宋体" w:hAnsi="宋体" w:hint="eastAsia"/>
          <w:kern w:val="0"/>
        </w:rPr>
        <w:t>钢板应按批验收。每批应由同一炉号、同一公称厚度、同一热处理制度的钢板组成。每批钢板重量应不大于30 t。</w:t>
      </w:r>
    </w:p>
    <w:p w14:paraId="783C9DA4" w14:textId="77777777" w:rsidR="002E0024" w:rsidRPr="00EC225C" w:rsidRDefault="00000000">
      <w:pPr>
        <w:pStyle w:val="affff8"/>
        <w:numPr>
          <w:ilvl w:val="2"/>
          <w:numId w:val="5"/>
        </w:numPr>
        <w:spacing w:before="156" w:after="156"/>
        <w:rPr>
          <w:rFonts w:ascii="宋体" w:hAnsi="宋体" w:hint="eastAsia"/>
        </w:rPr>
      </w:pPr>
      <w:r w:rsidRPr="00EC225C">
        <w:rPr>
          <w:rFonts w:ascii="宋体" w:hAnsi="宋体" w:hint="eastAsia"/>
        </w:rPr>
        <w:t>取样数量和取样方法</w:t>
      </w:r>
    </w:p>
    <w:p w14:paraId="487894D6" w14:textId="77777777" w:rsidR="002E0024" w:rsidRPr="00EC225C" w:rsidRDefault="00000000">
      <w:pPr>
        <w:ind w:firstLineChars="200" w:firstLine="420"/>
      </w:pPr>
      <w:r w:rsidRPr="00EC225C">
        <w:rPr>
          <w:rFonts w:ascii="宋体" w:hAnsi="宋体" w:hint="eastAsia"/>
          <w:kern w:val="0"/>
        </w:rPr>
        <w:t>钢板的取样数量和取样方法应符合表5的规定。</w:t>
      </w:r>
    </w:p>
    <w:p w14:paraId="54F2C41C" w14:textId="77777777" w:rsidR="002E0024" w:rsidRPr="00EC225C" w:rsidRDefault="00000000">
      <w:pPr>
        <w:pStyle w:val="affff8"/>
        <w:numPr>
          <w:ilvl w:val="2"/>
          <w:numId w:val="5"/>
        </w:numPr>
        <w:spacing w:before="156" w:after="156"/>
      </w:pPr>
      <w:r w:rsidRPr="00EC225C">
        <w:t>复验</w:t>
      </w:r>
      <w:r w:rsidRPr="00EC225C">
        <w:rPr>
          <w:rFonts w:hint="eastAsia"/>
        </w:rPr>
        <w:t>与</w:t>
      </w:r>
      <w:r w:rsidRPr="00EC225C">
        <w:t>判定规则</w:t>
      </w:r>
    </w:p>
    <w:p w14:paraId="005A555F" w14:textId="77777777" w:rsidR="002E0024" w:rsidRPr="00EC225C" w:rsidRDefault="00000000">
      <w:pPr>
        <w:ind w:firstLineChars="200" w:firstLine="420"/>
        <w:rPr>
          <w:rFonts w:ascii="宋体" w:hAnsi="宋体" w:hint="eastAsia"/>
          <w:kern w:val="0"/>
        </w:rPr>
      </w:pPr>
      <w:r w:rsidRPr="00EC225C">
        <w:rPr>
          <w:rFonts w:ascii="宋体" w:hAnsi="宋体" w:hint="eastAsia"/>
          <w:kern w:val="0"/>
        </w:rPr>
        <w:t>钢板的复验</w:t>
      </w:r>
      <w:r w:rsidRPr="00EC225C">
        <w:rPr>
          <w:rFonts w:hint="eastAsia"/>
        </w:rPr>
        <w:t>与</w:t>
      </w:r>
      <w:r w:rsidRPr="00EC225C">
        <w:rPr>
          <w:rFonts w:ascii="宋体" w:hAnsi="宋体" w:hint="eastAsia"/>
          <w:kern w:val="0"/>
        </w:rPr>
        <w:t>判定规则应符合GB/T 17505的规定。</w:t>
      </w:r>
      <w:r w:rsidRPr="00EC225C">
        <w:rPr>
          <w:rFonts w:ascii="宋体" w:hAnsi="宋体" w:hint="eastAsia"/>
          <w:kern w:val="0"/>
        </w:rPr>
        <w:tab/>
      </w:r>
    </w:p>
    <w:p w14:paraId="2489BFE8" w14:textId="77777777" w:rsidR="002E0024" w:rsidRPr="00EC225C" w:rsidRDefault="00000000">
      <w:pPr>
        <w:pStyle w:val="affff8"/>
        <w:numPr>
          <w:ilvl w:val="2"/>
          <w:numId w:val="5"/>
        </w:numPr>
        <w:spacing w:before="156" w:after="156"/>
      </w:pPr>
      <w:r w:rsidRPr="00EC225C">
        <w:t>数值修约</w:t>
      </w:r>
    </w:p>
    <w:p w14:paraId="5393E912" w14:textId="77777777" w:rsidR="002E0024" w:rsidRPr="00EC225C" w:rsidRDefault="00000000">
      <w:pPr>
        <w:widowControl/>
        <w:tabs>
          <w:tab w:val="center" w:pos="4201"/>
          <w:tab w:val="right" w:leader="dot" w:pos="9298"/>
        </w:tabs>
        <w:autoSpaceDE w:val="0"/>
        <w:autoSpaceDN w:val="0"/>
        <w:ind w:firstLineChars="200" w:firstLine="420"/>
        <w:rPr>
          <w:rFonts w:ascii="宋体" w:hAnsi="宋体" w:cs="宋体" w:hint="eastAsia"/>
          <w:color w:val="FF0000"/>
          <w:kern w:val="0"/>
          <w:szCs w:val="20"/>
        </w:rPr>
      </w:pPr>
      <w:r w:rsidRPr="00EC225C">
        <w:rPr>
          <w:rFonts w:ascii="宋体" w:hAnsi="宋体" w:cs="宋体" w:hint="eastAsia"/>
          <w:kern w:val="0"/>
          <w:szCs w:val="20"/>
        </w:rPr>
        <w:t>钢板的各项检验测量值应采用修约值比较法进行修约，修约规则应符合GB/T 8170的规定。</w:t>
      </w:r>
    </w:p>
    <w:p w14:paraId="6C612BD5" w14:textId="77777777" w:rsidR="002E0024" w:rsidRPr="00EC225C" w:rsidRDefault="00000000">
      <w:pPr>
        <w:pStyle w:val="affff7"/>
        <w:numPr>
          <w:ilvl w:val="1"/>
          <w:numId w:val="5"/>
        </w:numPr>
        <w:spacing w:before="312" w:after="312"/>
        <w:rPr>
          <w:szCs w:val="21"/>
        </w:rPr>
      </w:pPr>
      <w:r w:rsidRPr="00EC225C">
        <w:rPr>
          <w:szCs w:val="21"/>
        </w:rPr>
        <w:t>包装、标志</w:t>
      </w:r>
      <w:r w:rsidRPr="00EC225C">
        <w:rPr>
          <w:rFonts w:hint="eastAsia"/>
          <w:szCs w:val="21"/>
        </w:rPr>
        <w:t>及</w:t>
      </w:r>
      <w:r w:rsidRPr="00EC225C">
        <w:rPr>
          <w:szCs w:val="21"/>
        </w:rPr>
        <w:t>质量证明书</w:t>
      </w:r>
    </w:p>
    <w:p w14:paraId="66DB717A" w14:textId="77777777" w:rsidR="002E0024" w:rsidRPr="00EC225C" w:rsidRDefault="00000000">
      <w:pPr>
        <w:widowControl/>
        <w:tabs>
          <w:tab w:val="center" w:pos="4201"/>
          <w:tab w:val="right" w:leader="dot" w:pos="9298"/>
        </w:tabs>
        <w:autoSpaceDE w:val="0"/>
        <w:autoSpaceDN w:val="0"/>
        <w:ind w:firstLineChars="200" w:firstLine="420"/>
        <w:rPr>
          <w:rFonts w:ascii="宋体" w:hAnsi="宋体" w:hint="eastAsia"/>
          <w:kern w:val="0"/>
          <w:szCs w:val="21"/>
        </w:rPr>
      </w:pPr>
      <w:r w:rsidRPr="00EC225C">
        <w:rPr>
          <w:rFonts w:ascii="宋体" w:hAnsi="宋体" w:cs="宋体" w:hint="eastAsia"/>
          <w:kern w:val="0"/>
          <w:szCs w:val="20"/>
        </w:rPr>
        <w:t>钢板的包装、标志及质量证明书应符合GB/T 247的规定。</w:t>
      </w:r>
    </w:p>
    <w:p w14:paraId="0B9D5321" w14:textId="77777777" w:rsidR="002E0024" w:rsidRPr="00EC225C" w:rsidRDefault="00000000">
      <w:pPr>
        <w:spacing w:line="1" w:lineRule="exact"/>
        <w:rPr>
          <w:color w:val="FF0000"/>
        </w:rPr>
      </w:pPr>
      <w:r w:rsidRPr="00EC225C">
        <w:rPr>
          <w:noProof/>
          <w:color w:val="FF0000"/>
        </w:rPr>
        <mc:AlternateContent>
          <mc:Choice Requires="wps">
            <w:drawing>
              <wp:anchor distT="0" distB="0" distL="114300" distR="114300" simplePos="0" relativeHeight="251670528" behindDoc="0" locked="0" layoutInCell="1" allowOverlap="1" wp14:anchorId="02F4A1EE" wp14:editId="7DF4E3C6">
                <wp:simplePos x="0" y="0"/>
                <wp:positionH relativeFrom="page">
                  <wp:posOffset>1727200</wp:posOffset>
                </wp:positionH>
                <wp:positionV relativeFrom="paragraph">
                  <wp:posOffset>17183100</wp:posOffset>
                </wp:positionV>
                <wp:extent cx="1892300" cy="304800"/>
                <wp:effectExtent l="0" t="0" r="12700" b="0"/>
                <wp:wrapNone/>
                <wp:docPr id="14" name="文本框 14"/>
                <wp:cNvGraphicFramePr/>
                <a:graphic xmlns:a="http://schemas.openxmlformats.org/drawingml/2006/main">
                  <a:graphicData uri="http://schemas.microsoft.com/office/word/2010/wordprocessingShape">
                    <wps:wsp>
                      <wps:cNvSpPr txBox="1"/>
                      <wps:spPr>
                        <a:xfrm>
                          <a:off x="0" y="0"/>
                          <a:ext cx="1892300" cy="304800"/>
                        </a:xfrm>
                        <a:prstGeom prst="rect">
                          <a:avLst/>
                        </a:prstGeom>
                        <a:noFill/>
                        <a:ln>
                          <a:noFill/>
                        </a:ln>
                        <a:effectLst/>
                      </wps:spPr>
                      <wps:txbx>
                        <w:txbxContent>
                          <w:p w14:paraId="6A330572" w14:textId="77777777" w:rsidR="002E0024" w:rsidRDefault="00000000">
                            <w:pPr>
                              <w:pStyle w:val="Picturecaption1"/>
                              <w:jc w:val="left"/>
                            </w:pPr>
                            <w:permStart w:id="888157028" w:edGrp="everyone"/>
                            <w:r>
                              <w:rPr>
                                <w:rFonts w:eastAsia="Times New Roman"/>
                                <w:color w:val="000000"/>
                                <w:lang w:eastAsia="en-US" w:bidi="en-US"/>
                              </w:rPr>
                              <w:t>GB/T 3273-2015</w:t>
                            </w:r>
                            <w:permEnd w:id="888157028"/>
                          </w:p>
                        </w:txbxContent>
                      </wps:txbx>
                      <wps:bodyPr lIns="0" tIns="0" rIns="0" bIns="0">
                        <a:noAutofit/>
                      </wps:bodyPr>
                    </wps:wsp>
                  </a:graphicData>
                </a:graphic>
              </wp:anchor>
            </w:drawing>
          </mc:Choice>
          <mc:Fallback>
            <w:pict>
              <v:shape w14:anchorId="02F4A1EE" id="文本框 14" o:spid="_x0000_s1035" type="#_x0000_t202" style="position:absolute;left:0;text-align:left;margin-left:136pt;margin-top:1353pt;width:149pt;height:24pt;z-index:251670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" filled="f" stroked="f">
                <v:textbox inset="0,0,0,0">
                  <w:txbxContent>
                    <w:p w14:paraId="6A330572" w14:textId="77777777" w:rsidR="002E0024" w:rsidRDefault="00000000">
                      <w:pPr>
                        <w:pStyle w:val="Picturecaption1"/>
                        <w:jc w:val="left"/>
                      </w:pPr>
                      <w:permStart w:id="888157028" w:edGrp="everyone"/>
                      <w:r>
                        <w:rPr>
                          <w:rFonts w:eastAsia="Times New Roman"/>
                          <w:color w:val="000000"/>
                          <w:lang w:eastAsia="en-US" w:bidi="en-US"/>
                        </w:rPr>
                        <w:t>GB/T 3273-2015</w:t>
                      </w:r>
                      <w:permEnd w:id="888157028"/>
                    </w:p>
                  </w:txbxContent>
                </v:textbox>
                <w10:wrap anchorx="page"/>
              </v:shape>
            </w:pict>
          </mc:Fallback>
        </mc:AlternateContent>
      </w:r>
    </w:p>
    <w:p w14:paraId="2D8ACB7E" w14:textId="77777777" w:rsidR="002E0024" w:rsidRDefault="00000000">
      <w:pPr>
        <w:framePr w:hSpace="181" w:vSpace="181" w:wrap="around" w:vAnchor="text" w:hAnchor="page" w:x="4170" w:y="568"/>
        <w:rPr>
          <w:szCs w:val="21"/>
        </w:rPr>
      </w:pPr>
      <w:r w:rsidRPr="00EC225C">
        <w:t>_________________________________</w:t>
      </w:r>
    </w:p>
    <w:p w14:paraId="40AD6495" w14:textId="77777777" w:rsidR="002E0024" w:rsidRDefault="002E0024">
      <w:pPr>
        <w:pStyle w:val="affff6"/>
        <w:ind w:firstLine="420"/>
      </w:pPr>
    </w:p>
    <w:p w14:paraId="56F890BA" w14:textId="77777777" w:rsidR="002E0024" w:rsidRDefault="002E0024">
      <w:pPr>
        <w:widowControl/>
        <w:jc w:val="left"/>
        <w:rPr>
          <w:rFonts w:ascii="宋体"/>
          <w:kern w:val="0"/>
          <w:szCs w:val="20"/>
        </w:rPr>
      </w:pPr>
    </w:p>
    <w:sectPr w:rsidR="002E0024">
      <w:headerReference w:type="even" r:id="rId16"/>
      <w:footerReference w:type="even" r:id="rId17"/>
      <w:footerReference w:type="default" r:id="rId18"/>
      <w:pgSz w:w="11907" w:h="16839"/>
      <w:pgMar w:top="1134" w:right="1134" w:bottom="851" w:left="1418" w:header="1418"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8489" w14:textId="77777777" w:rsidR="00D005F3" w:rsidRDefault="00D005F3">
      <w:pPr>
        <w:spacing w:after="0" w:line="240" w:lineRule="auto"/>
      </w:pPr>
      <w:r>
        <w:separator/>
      </w:r>
    </w:p>
  </w:endnote>
  <w:endnote w:type="continuationSeparator" w:id="0">
    <w:p w14:paraId="130C6A5E" w14:textId="77777777" w:rsidR="00D005F3" w:rsidRDefault="00D0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2CBC" w14:textId="77777777" w:rsidR="002E0024" w:rsidRDefault="00000000">
    <w:pPr>
      <w:pStyle w:val="af2"/>
      <w:framePr w:wrap="around" w:vAnchor="text" w:hAnchor="margin" w:xAlign="center" w:y="1"/>
      <w:rPr>
        <w:rStyle w:val="af9"/>
      </w:rPr>
    </w:pPr>
    <w:r>
      <w:fldChar w:fldCharType="begin"/>
    </w:r>
    <w:r>
      <w:rPr>
        <w:rStyle w:val="af9"/>
      </w:rPr>
      <w:instrText xml:space="preserve">PAGE  </w:instrText>
    </w:r>
    <w:r>
      <w:fldChar w:fldCharType="end"/>
    </w:r>
  </w:p>
  <w:p w14:paraId="4FC7DC4C" w14:textId="77777777" w:rsidR="002E0024" w:rsidRDefault="002E002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2E91" w14:textId="77777777" w:rsidR="002E0024" w:rsidRDefault="00000000">
    <w:pPr>
      <w:pStyle w:val="aff0"/>
      <w:rPr>
        <w:rStyle w:val="af9"/>
      </w:rPr>
    </w:pPr>
    <w:r>
      <w:fldChar w:fldCharType="begin"/>
    </w:r>
    <w:r>
      <w:rPr>
        <w:rStyle w:val="af9"/>
      </w:rPr>
      <w:instrText xml:space="preserve">PAGE  </w:instrText>
    </w:r>
    <w:r>
      <w:fldChar w:fldCharType="separate"/>
    </w:r>
    <w:r>
      <w:rPr>
        <w:rStyle w:val="af9"/>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D310" w14:textId="77777777" w:rsidR="00EC225C" w:rsidRDefault="00EC225C">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9FAA" w14:textId="77777777" w:rsidR="002E0024" w:rsidRDefault="00000000">
    <w:pPr>
      <w:pStyle w:val="aff0"/>
      <w:tabs>
        <w:tab w:val="center" w:pos="4677"/>
        <w:tab w:val="right" w:pos="9475"/>
      </w:tabs>
      <w:jc w:val="left"/>
      <w:rPr>
        <w:rStyle w:val="af9"/>
      </w:rPr>
    </w:pPr>
    <w:r>
      <w:rPr>
        <w:noProof/>
      </w:rPr>
      <mc:AlternateContent>
        <mc:Choice Requires="wps">
          <w:drawing>
            <wp:anchor distT="0" distB="0" distL="114300" distR="114300" simplePos="0" relativeHeight="251659264" behindDoc="0" locked="0" layoutInCell="1" allowOverlap="1" wp14:anchorId="0FBE7F0B" wp14:editId="1A1C6FD0">
              <wp:simplePos x="0" y="0"/>
              <wp:positionH relativeFrom="margin">
                <wp:align>right</wp:align>
              </wp:positionH>
              <wp:positionV relativeFrom="paragraph">
                <wp:posOffset>0</wp:posOffset>
              </wp:positionV>
              <wp:extent cx="171450" cy="131445"/>
              <wp:effectExtent l="1905" t="381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1445"/>
                      </a:xfrm>
                      <a:prstGeom prst="rect">
                        <a:avLst/>
                      </a:prstGeom>
                      <a:noFill/>
                      <a:ln>
                        <a:noFill/>
                      </a:ln>
                    </wps:spPr>
                    <wps:txbx>
                      <w:txbxContent>
                        <w:p w14:paraId="7BABFDF1" w14:textId="77777777" w:rsidR="002E0024" w:rsidRDefault="00000000">
                          <w:pPr>
                            <w:pStyle w:val="af2"/>
                            <w:rPr>
                              <w:rStyle w:val="af9"/>
                            </w:rPr>
                          </w:pPr>
                          <w:r>
                            <w:fldChar w:fldCharType="begin"/>
                          </w:r>
                          <w:r>
                            <w:rPr>
                              <w:rStyle w:val="af9"/>
                            </w:rPr>
                            <w:instrText xml:space="preserve">PAGE  </w:instrText>
                          </w:r>
                          <w:r>
                            <w:fldChar w:fldCharType="separate"/>
                          </w:r>
                          <w:r>
                            <w:rPr>
                              <w:rStyle w:val="af9"/>
                            </w:rPr>
                            <w:t>I</w:t>
                          </w:r>
                          <w:r>
                            <w:fldChar w:fldCharType="end"/>
                          </w:r>
                        </w:p>
                      </w:txbxContent>
                    </wps:txbx>
                    <wps:bodyPr rot="0" vert="horz" wrap="none" lIns="0" tIns="0" rIns="0" bIns="0" anchor="t" anchorCtr="0" upright="1">
                      <a:spAutoFit/>
                    </wps:bodyPr>
                  </wps:wsp>
                </a:graphicData>
              </a:graphic>
            </wp:anchor>
          </w:drawing>
        </mc:Choice>
        <mc:Fallback>
          <w:pict>
            <v:shapetype w14:anchorId="0FBE7F0B" id="_x0000_t202" coordsize="21600,21600" o:spt="202" path="m,l,21600r21600,l21600,xe">
              <v:stroke joinstyle="miter"/>
              <v:path gradientshapeok="t" o:connecttype="rect"/>
            </v:shapetype>
            <v:shape id="Text Box 4" o:spid="_x0000_s1036" type="#_x0000_t202" style="position:absolute;margin-left:-37.7pt;margin-top:0;width:13.5pt;height:10.3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" filled="f" stroked="f">
              <v:textbox style="mso-fit-shape-to-text:t" inset="0,0,0,0">
                <w:txbxContent>
                  <w:p w14:paraId="7BABFDF1" w14:textId="77777777" w:rsidR="002E0024" w:rsidRDefault="00000000">
                    <w:pPr>
                      <w:pStyle w:val="af2"/>
                      <w:rPr>
                        <w:rStyle w:val="af9"/>
                      </w:rPr>
                    </w:pPr>
                    <w:r>
                      <w:fldChar w:fldCharType="begin"/>
                    </w:r>
                    <w:r>
                      <w:rPr>
                        <w:rStyle w:val="af9"/>
                      </w:rPr>
                      <w:instrText xml:space="preserve">PAGE  </w:instrText>
                    </w:r>
                    <w:r>
                      <w:fldChar w:fldCharType="separate"/>
                    </w:r>
                    <w:r>
                      <w:rPr>
                        <w:rStyle w:val="af9"/>
                      </w:rPr>
                      <w:t>I</w:t>
                    </w:r>
                    <w:r>
                      <w:fldChar w:fldCharType="end"/>
                    </w:r>
                  </w:p>
                </w:txbxContent>
              </v:textbox>
              <w10:wrap anchorx="margin"/>
            </v:shape>
          </w:pict>
        </mc:Fallback>
      </mc:AlternateContent>
    </w:r>
    <w:r>
      <w:rPr>
        <w:rStyle w:val="af9"/>
        <w:rFonts w:hint="eastAsia"/>
      </w:rPr>
      <w:tab/>
    </w:r>
    <w:r>
      <w:rPr>
        <w:rStyle w:val="af9"/>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D017" w14:textId="77777777" w:rsidR="002E0024" w:rsidRDefault="00000000">
    <w:pPr>
      <w:pStyle w:val="af2"/>
    </w:pPr>
    <w:r>
      <w:rPr>
        <w:noProof/>
      </w:rPr>
      <mc:AlternateContent>
        <mc:Choice Requires="wps">
          <w:drawing>
            <wp:anchor distT="0" distB="0" distL="114300" distR="114300" simplePos="0" relativeHeight="251661312" behindDoc="0" locked="0" layoutInCell="1" allowOverlap="1" wp14:anchorId="4FFA357C" wp14:editId="4CE2B55B">
              <wp:simplePos x="0" y="0"/>
              <wp:positionH relativeFrom="margin">
                <wp:align>outside</wp:align>
              </wp:positionH>
              <wp:positionV relativeFrom="paragraph">
                <wp:posOffset>0</wp:posOffset>
              </wp:positionV>
              <wp:extent cx="191135" cy="131445"/>
              <wp:effectExtent l="0" t="3810" r="381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31445"/>
                      </a:xfrm>
                      <a:prstGeom prst="rect">
                        <a:avLst/>
                      </a:prstGeom>
                      <a:noFill/>
                      <a:ln>
                        <a:noFill/>
                      </a:ln>
                    </wps:spPr>
                    <wps:txbx>
                      <w:txbxContent>
                        <w:p w14:paraId="1D2518F5" w14:textId="77777777" w:rsidR="002E0024" w:rsidRDefault="00000000">
                          <w:pPr>
                            <w:pStyle w:val="af2"/>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type w14:anchorId="4FFA357C" id="_x0000_t202" coordsize="21600,21600" o:spt="202" path="m,l,21600r21600,l21600,xe">
              <v:stroke joinstyle="miter"/>
              <v:path gradientshapeok="t" o:connecttype="rect"/>
            </v:shapetype>
            <v:shape id="Text Box 7" o:spid="_x0000_s1037" type="#_x0000_t202" style="position:absolute;left:0;text-align:left;margin-left:-36.15pt;margin-top:0;width:15.05pt;height:10.35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" filled="f" stroked="f">
              <v:textbox style="mso-fit-shape-to-text:t" inset="0,0,0,0">
                <w:txbxContent>
                  <w:p w14:paraId="1D2518F5" w14:textId="77777777" w:rsidR="002E0024" w:rsidRDefault="00000000">
                    <w:pPr>
                      <w:pStyle w:val="af2"/>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317E" w14:textId="77777777" w:rsidR="002E0024" w:rsidRDefault="00000000">
    <w:pPr>
      <w:pStyle w:val="aff0"/>
      <w:tabs>
        <w:tab w:val="center" w:pos="4677"/>
        <w:tab w:val="right" w:pos="9475"/>
      </w:tabs>
      <w:jc w:val="left"/>
      <w:rPr>
        <w:rStyle w:val="af9"/>
      </w:rPr>
    </w:pPr>
    <w:r>
      <w:rPr>
        <w:noProof/>
      </w:rPr>
      <mc:AlternateContent>
        <mc:Choice Requires="wps">
          <w:drawing>
            <wp:anchor distT="0" distB="0" distL="114300" distR="114300" simplePos="0" relativeHeight="251660288" behindDoc="0" locked="0" layoutInCell="1" allowOverlap="1" wp14:anchorId="30543FB2" wp14:editId="2B1C6F20">
              <wp:simplePos x="0" y="0"/>
              <wp:positionH relativeFrom="margin">
                <wp:align>outside</wp:align>
              </wp:positionH>
              <wp:positionV relativeFrom="paragraph">
                <wp:posOffset>0</wp:posOffset>
              </wp:positionV>
              <wp:extent cx="191135" cy="131445"/>
              <wp:effectExtent l="1270" t="381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31445"/>
                      </a:xfrm>
                      <a:prstGeom prst="rect">
                        <a:avLst/>
                      </a:prstGeom>
                      <a:noFill/>
                      <a:ln>
                        <a:noFill/>
                      </a:ln>
                    </wps:spPr>
                    <wps:txbx>
                      <w:txbxContent>
                        <w:p w14:paraId="1BE5BA17" w14:textId="77777777" w:rsidR="002E0024" w:rsidRDefault="00000000">
                          <w:pPr>
                            <w:pStyle w:val="af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30543FB2" id="_x0000_t202" coordsize="21600,21600" o:spt="202" path="m,l,21600r21600,l21600,xe">
              <v:stroke joinstyle="miter"/>
              <v:path gradientshapeok="t" o:connecttype="rect"/>
            </v:shapetype>
            <v:shape id="Text Box 6" o:spid="_x0000_s1038" type="#_x0000_t202" style="position:absolute;margin-left:-36.15pt;margin-top:0;width:15.05pt;height:10.3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" filled="f" stroked="f">
              <v:textbox style="mso-fit-shape-to-text:t" inset="0,0,0,0">
                <w:txbxContent>
                  <w:p w14:paraId="1BE5BA17" w14:textId="77777777" w:rsidR="002E0024" w:rsidRDefault="00000000">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Style w:val="af9"/>
        <w:rFonts w:hint="eastAsia"/>
      </w:rPr>
      <w:tab/>
    </w:r>
    <w:r>
      <w:rPr>
        <w:rStyle w:val="af9"/>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0DE9" w14:textId="77777777" w:rsidR="00D005F3" w:rsidRDefault="00D005F3">
      <w:pPr>
        <w:spacing w:after="0" w:line="240" w:lineRule="auto"/>
      </w:pPr>
      <w:r>
        <w:separator/>
      </w:r>
    </w:p>
  </w:footnote>
  <w:footnote w:type="continuationSeparator" w:id="0">
    <w:p w14:paraId="3F9297CB" w14:textId="77777777" w:rsidR="00D005F3" w:rsidRDefault="00D00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45FA" w14:textId="77777777" w:rsidR="002E0024" w:rsidRDefault="002E0024">
    <w:pPr>
      <w:pStyle w:val="a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F755" w14:textId="77777777" w:rsidR="002E0024" w:rsidRDefault="00000000" w:rsidP="00EC225C">
    <w:pPr>
      <w:pStyle w:val="affe"/>
      <w:snapToGrid w:val="0"/>
      <w:spacing w:after="0" w:line="240" w:lineRule="atLeast"/>
      <w:rPr>
        <w:rFonts w:ascii="黑体" w:eastAsia="黑体" w:hAnsi="黑体" w:cs="黑体"/>
        <w:bCs/>
      </w:rPr>
    </w:pPr>
    <w:r>
      <w:rPr>
        <w:rFonts w:ascii="黑体" w:eastAsia="黑体" w:hAnsi="黑体" w:cs="黑体" w:hint="eastAsia"/>
        <w:bCs/>
      </w:rPr>
      <w:t>T/CISA XXX—XXXX</w:t>
    </w:r>
  </w:p>
  <w:p w14:paraId="4A2F20F9" w14:textId="26D94092" w:rsidR="00EC225C" w:rsidRPr="00EC225C" w:rsidRDefault="00EC225C" w:rsidP="00EC225C">
    <w:pPr>
      <w:snapToGrid w:val="0"/>
      <w:spacing w:after="0" w:line="240" w:lineRule="atLeast"/>
      <w:jc w:val="right"/>
      <w:rPr>
        <w:rFonts w:ascii="黑体" w:eastAsia="黑体" w:hAnsi="黑体" w:cs="黑体" w:hint="eastAsia"/>
        <w:bCs/>
        <w:kern w:val="0"/>
        <w:szCs w:val="20"/>
      </w:rPr>
    </w:pPr>
    <w:r w:rsidRPr="00EC225C">
      <w:rPr>
        <w:rFonts w:ascii="黑体" w:eastAsia="黑体" w:hAnsi="黑体" w:cs="黑体" w:hint="eastAsia"/>
        <w:bCs/>
        <w:kern w:val="0"/>
        <w:szCs w:val="20"/>
      </w:rPr>
      <w:t xml:space="preserve">T/CSCP </w:t>
    </w:r>
    <w:r>
      <w:rPr>
        <w:rFonts w:ascii="黑体" w:eastAsia="黑体" w:hAnsi="黑体" w:cs="黑体" w:hint="eastAsia"/>
        <w:bCs/>
        <w:kern w:val="0"/>
        <w:szCs w:val="20"/>
      </w:rPr>
      <w:t>XXXX</w:t>
    </w:r>
    <w:r>
      <w:rPr>
        <w:rFonts w:ascii="黑体" w:eastAsia="黑体" w:hAnsi="黑体" w:cs="黑体" w:hint="eastAsia"/>
        <w:bCs/>
      </w:rPr>
      <w:t>—XXX</w:t>
    </w:r>
    <w:r>
      <w:rPr>
        <w:rFonts w:ascii="黑体" w:eastAsia="黑体" w:hAnsi="黑体" w:cs="黑体" w:hint="eastAsia"/>
        <w:bCs/>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48EE" w14:textId="77777777" w:rsidR="002E0024" w:rsidRDefault="00000000">
    <w:pPr>
      <w:pStyle w:val="aff5"/>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AF26" w14:textId="77777777" w:rsidR="00EC225C" w:rsidRDefault="00EC225C" w:rsidP="00EC225C">
    <w:pPr>
      <w:pStyle w:val="affe"/>
      <w:snapToGrid w:val="0"/>
      <w:spacing w:after="0" w:line="240" w:lineRule="atLeast"/>
      <w:jc w:val="left"/>
      <w:rPr>
        <w:rFonts w:ascii="黑体" w:eastAsia="黑体" w:hAnsi="黑体" w:cs="黑体"/>
        <w:bCs/>
      </w:rPr>
    </w:pPr>
    <w:r>
      <w:rPr>
        <w:rFonts w:ascii="黑体" w:eastAsia="黑体" w:hAnsi="黑体" w:cs="黑体" w:hint="eastAsia"/>
        <w:bCs/>
      </w:rPr>
      <w:t>T/CISA XXX—XXXX</w:t>
    </w:r>
  </w:p>
  <w:p w14:paraId="488B5488" w14:textId="092C03A1" w:rsidR="002E0024" w:rsidRPr="00EC225C" w:rsidRDefault="00EC225C" w:rsidP="00EC225C">
    <w:pPr>
      <w:snapToGrid w:val="0"/>
      <w:spacing w:after="0" w:line="240" w:lineRule="atLeast"/>
      <w:jc w:val="left"/>
      <w:rPr>
        <w:rFonts w:ascii="黑体" w:eastAsia="黑体" w:hAnsi="黑体" w:cs="黑体" w:hint="eastAsia"/>
        <w:bCs/>
        <w:kern w:val="0"/>
        <w:szCs w:val="20"/>
      </w:rPr>
    </w:pPr>
    <w:r w:rsidRPr="00EC225C">
      <w:rPr>
        <w:rFonts w:ascii="黑体" w:eastAsia="黑体" w:hAnsi="黑体" w:cs="黑体" w:hint="eastAsia"/>
        <w:bCs/>
        <w:kern w:val="0"/>
        <w:szCs w:val="20"/>
      </w:rPr>
      <w:t xml:space="preserve">T/CSCP </w:t>
    </w:r>
    <w:r>
      <w:rPr>
        <w:rFonts w:ascii="黑体" w:eastAsia="黑体" w:hAnsi="黑体" w:cs="黑体" w:hint="eastAsia"/>
        <w:bCs/>
        <w:kern w:val="0"/>
        <w:szCs w:val="20"/>
      </w:rPr>
      <w:t>XXXX</w:t>
    </w:r>
    <w:r>
      <w:rPr>
        <w:rFonts w:ascii="黑体" w:eastAsia="黑体" w:hAnsi="黑体" w:cs="黑体" w:hint="eastAsia"/>
        <w:bCs/>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rPr>
        <w:rFonts w:ascii="黑体" w:eastAsia="黑体" w:hAnsi="黑体"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rPr>
        <w:rFonts w:ascii="黑体" w:eastAsia="黑体" w:hAnsi="Times New Roman" w:cs="Times New Roman" w:hint="eastAsia"/>
        <w:b w:val="0"/>
        <w:i w:val="0"/>
        <w:dstrike w:val="0"/>
        <w:color w:val="auto"/>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 w15:restartNumberingAfterBreak="0">
    <w:nsid w:val="57280D79"/>
    <w:multiLevelType w:val="singleLevel"/>
    <w:tmpl w:val="57280D79"/>
    <w:lvl w:ilvl="0">
      <w:start w:val="1"/>
      <w:numFmt w:val="lowerLetter"/>
      <w:suff w:val="space"/>
      <w:lvlText w:val="%1）"/>
      <w:lvlJc w:val="left"/>
    </w:lvl>
  </w:abstractNum>
  <w:abstractNum w:abstractNumId="2" w15:restartNumberingAfterBreak="0">
    <w:nsid w:val="646260FA"/>
    <w:multiLevelType w:val="multilevel"/>
    <w:tmpl w:val="646260FA"/>
    <w:lvl w:ilvl="0">
      <w:start w:val="1"/>
      <w:numFmt w:val="decimal"/>
      <w:pStyle w:val="a1"/>
      <w:suff w:val="nothing"/>
      <w:lvlText w:val="表%1　"/>
      <w:lvlJc w:val="left"/>
      <w:pPr>
        <w:ind w:left="3687" w:firstLine="0"/>
      </w:pPr>
      <w:rPr>
        <w:rFonts w:ascii="黑体" w:eastAsia="黑体" w:hAnsi="Times New Roman" w:hint="eastAsia"/>
        <w:b w:val="0"/>
        <w:i w:val="0"/>
        <w:sz w:val="21"/>
        <w:lang w:val="en-US"/>
      </w:rPr>
    </w:lvl>
    <w:lvl w:ilvl="1">
      <w:start w:val="1"/>
      <w:numFmt w:val="decimal"/>
      <w:lvlText w:val="%1.%2"/>
      <w:lvlJc w:val="left"/>
      <w:pPr>
        <w:tabs>
          <w:tab w:val="left" w:pos="4394"/>
        </w:tabs>
        <w:ind w:left="4394" w:hanging="567"/>
      </w:pPr>
      <w:rPr>
        <w:rFonts w:hint="eastAsia"/>
      </w:rPr>
    </w:lvl>
    <w:lvl w:ilvl="2">
      <w:start w:val="1"/>
      <w:numFmt w:val="decimal"/>
      <w:lvlText w:val="%1.%2.%3"/>
      <w:lvlJc w:val="left"/>
      <w:pPr>
        <w:tabs>
          <w:tab w:val="left" w:pos="4820"/>
        </w:tabs>
        <w:ind w:left="4820" w:hanging="567"/>
      </w:pPr>
      <w:rPr>
        <w:rFonts w:hint="eastAsia"/>
      </w:rPr>
    </w:lvl>
    <w:lvl w:ilvl="3">
      <w:start w:val="1"/>
      <w:numFmt w:val="decimal"/>
      <w:lvlText w:val="%1.%2.%3.%4"/>
      <w:lvlJc w:val="left"/>
      <w:pPr>
        <w:tabs>
          <w:tab w:val="left" w:pos="5386"/>
        </w:tabs>
        <w:ind w:left="5386" w:hanging="708"/>
      </w:pPr>
      <w:rPr>
        <w:rFonts w:hint="eastAsia"/>
      </w:rPr>
    </w:lvl>
    <w:lvl w:ilvl="4">
      <w:start w:val="1"/>
      <w:numFmt w:val="decimal"/>
      <w:lvlText w:val="%1.%2.%3.%4.%5"/>
      <w:lvlJc w:val="left"/>
      <w:pPr>
        <w:tabs>
          <w:tab w:val="left" w:pos="5953"/>
        </w:tabs>
        <w:ind w:left="5953" w:hanging="850"/>
      </w:pPr>
      <w:rPr>
        <w:rFonts w:hint="eastAsia"/>
      </w:rPr>
    </w:lvl>
    <w:lvl w:ilvl="5">
      <w:start w:val="1"/>
      <w:numFmt w:val="decimal"/>
      <w:lvlText w:val="%1.%2.%3.%4.%5.%6"/>
      <w:lvlJc w:val="left"/>
      <w:pPr>
        <w:tabs>
          <w:tab w:val="left" w:pos="6662"/>
        </w:tabs>
        <w:ind w:left="6662" w:hanging="1134"/>
      </w:pPr>
      <w:rPr>
        <w:rFonts w:hint="eastAsia"/>
      </w:rPr>
    </w:lvl>
    <w:lvl w:ilvl="6">
      <w:start w:val="1"/>
      <w:numFmt w:val="decimal"/>
      <w:lvlText w:val="%1.%2.%3.%4.%5.%6.%7"/>
      <w:lvlJc w:val="left"/>
      <w:pPr>
        <w:tabs>
          <w:tab w:val="left" w:pos="7229"/>
        </w:tabs>
        <w:ind w:left="7229" w:hanging="1276"/>
      </w:pPr>
      <w:rPr>
        <w:rFonts w:hint="eastAsia"/>
      </w:rPr>
    </w:lvl>
    <w:lvl w:ilvl="7">
      <w:start w:val="1"/>
      <w:numFmt w:val="decimal"/>
      <w:lvlText w:val="%1.%2.%3.%4.%5.%6.%7.%8"/>
      <w:lvlJc w:val="left"/>
      <w:pPr>
        <w:tabs>
          <w:tab w:val="left" w:pos="7796"/>
        </w:tabs>
        <w:ind w:left="7796" w:hanging="1418"/>
      </w:pPr>
      <w:rPr>
        <w:rFonts w:hint="eastAsia"/>
      </w:rPr>
    </w:lvl>
    <w:lvl w:ilvl="8">
      <w:start w:val="1"/>
      <w:numFmt w:val="decimal"/>
      <w:lvlText w:val="%1.%2.%3.%4.%5.%6.%7.%8.%9"/>
      <w:lvlJc w:val="left"/>
      <w:pPr>
        <w:tabs>
          <w:tab w:val="left" w:pos="8504"/>
        </w:tabs>
        <w:ind w:left="8504" w:hanging="1700"/>
      </w:pPr>
      <w:rPr>
        <w:rFonts w:hint="eastAsia"/>
      </w:r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2"/>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trike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755331F7"/>
    <w:multiLevelType w:val="multilevel"/>
    <w:tmpl w:val="755331F7"/>
    <w:lvl w:ilvl="0">
      <w:start w:val="2"/>
      <w:numFmt w:val="none"/>
      <w:suff w:val="nothing"/>
      <w:lvlText w:val="%1"/>
      <w:lvlJc w:val="left"/>
      <w:pPr>
        <w:ind w:left="0" w:firstLine="0"/>
      </w:pPr>
      <w:rPr>
        <w:rFonts w:hint="eastAsia"/>
      </w:rPr>
    </w:lvl>
    <w:lvl w:ilvl="1">
      <w:start w:val="3"/>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trike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623807266">
    <w:abstractNumId w:val="0"/>
  </w:num>
  <w:num w:numId="2" w16cid:durableId="1272782372">
    <w:abstractNumId w:val="2"/>
  </w:num>
  <w:num w:numId="3" w16cid:durableId="1769931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906891">
    <w:abstractNumId w:val="3"/>
  </w:num>
  <w:num w:numId="5" w16cid:durableId="1599749521">
    <w:abstractNumId w:val="4"/>
  </w:num>
  <w:num w:numId="6" w16cid:durableId="96686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hjNzRkNjAzMjg3YWZmOGYyODY1NDQyMmYyNGY1NjUifQ=="/>
  </w:docVars>
  <w:rsids>
    <w:rsidRoot w:val="00172A27"/>
    <w:rsid w:val="000067D1"/>
    <w:rsid w:val="000074EC"/>
    <w:rsid w:val="00007CD4"/>
    <w:rsid w:val="0001374B"/>
    <w:rsid w:val="00014A0D"/>
    <w:rsid w:val="00024CCE"/>
    <w:rsid w:val="00026503"/>
    <w:rsid w:val="00026A1D"/>
    <w:rsid w:val="00027AA9"/>
    <w:rsid w:val="00031308"/>
    <w:rsid w:val="00031562"/>
    <w:rsid w:val="00035593"/>
    <w:rsid w:val="00035E09"/>
    <w:rsid w:val="0003725C"/>
    <w:rsid w:val="00037778"/>
    <w:rsid w:val="00037793"/>
    <w:rsid w:val="00041FAD"/>
    <w:rsid w:val="00044FC5"/>
    <w:rsid w:val="00046169"/>
    <w:rsid w:val="000504FC"/>
    <w:rsid w:val="000531D9"/>
    <w:rsid w:val="000542A4"/>
    <w:rsid w:val="00055F86"/>
    <w:rsid w:val="000573F8"/>
    <w:rsid w:val="00060143"/>
    <w:rsid w:val="0006081F"/>
    <w:rsid w:val="00062425"/>
    <w:rsid w:val="0006363D"/>
    <w:rsid w:val="00063D09"/>
    <w:rsid w:val="000648E9"/>
    <w:rsid w:val="00067D55"/>
    <w:rsid w:val="00070189"/>
    <w:rsid w:val="00070F4A"/>
    <w:rsid w:val="00070F6F"/>
    <w:rsid w:val="0007194A"/>
    <w:rsid w:val="00072212"/>
    <w:rsid w:val="000733E0"/>
    <w:rsid w:val="00076433"/>
    <w:rsid w:val="00080193"/>
    <w:rsid w:val="00080C68"/>
    <w:rsid w:val="000814F1"/>
    <w:rsid w:val="0008593A"/>
    <w:rsid w:val="00086C31"/>
    <w:rsid w:val="00086D65"/>
    <w:rsid w:val="00090B30"/>
    <w:rsid w:val="00090B44"/>
    <w:rsid w:val="00090CF8"/>
    <w:rsid w:val="00090E89"/>
    <w:rsid w:val="0009681D"/>
    <w:rsid w:val="000977D8"/>
    <w:rsid w:val="000A03C0"/>
    <w:rsid w:val="000A0F4F"/>
    <w:rsid w:val="000A1107"/>
    <w:rsid w:val="000A128C"/>
    <w:rsid w:val="000A1CB3"/>
    <w:rsid w:val="000A2FA3"/>
    <w:rsid w:val="000A2FF6"/>
    <w:rsid w:val="000A4075"/>
    <w:rsid w:val="000A50B9"/>
    <w:rsid w:val="000A7188"/>
    <w:rsid w:val="000A72D5"/>
    <w:rsid w:val="000B0B42"/>
    <w:rsid w:val="000B139B"/>
    <w:rsid w:val="000B18C1"/>
    <w:rsid w:val="000B1A84"/>
    <w:rsid w:val="000B2410"/>
    <w:rsid w:val="000B27D9"/>
    <w:rsid w:val="000B45CE"/>
    <w:rsid w:val="000B4964"/>
    <w:rsid w:val="000B4BED"/>
    <w:rsid w:val="000B7876"/>
    <w:rsid w:val="000B7987"/>
    <w:rsid w:val="000B7B19"/>
    <w:rsid w:val="000C002A"/>
    <w:rsid w:val="000C0B8F"/>
    <w:rsid w:val="000C20A2"/>
    <w:rsid w:val="000C2B99"/>
    <w:rsid w:val="000C3091"/>
    <w:rsid w:val="000C3781"/>
    <w:rsid w:val="000C39F8"/>
    <w:rsid w:val="000C4D7E"/>
    <w:rsid w:val="000C50D4"/>
    <w:rsid w:val="000C5221"/>
    <w:rsid w:val="000C6058"/>
    <w:rsid w:val="000C7994"/>
    <w:rsid w:val="000D0696"/>
    <w:rsid w:val="000D09D5"/>
    <w:rsid w:val="000D16C1"/>
    <w:rsid w:val="000D1C6B"/>
    <w:rsid w:val="000D22BB"/>
    <w:rsid w:val="000D2438"/>
    <w:rsid w:val="000D2EDE"/>
    <w:rsid w:val="000D513B"/>
    <w:rsid w:val="000E1D58"/>
    <w:rsid w:val="000E2670"/>
    <w:rsid w:val="000E33D1"/>
    <w:rsid w:val="000E3D93"/>
    <w:rsid w:val="000E46D9"/>
    <w:rsid w:val="000E573C"/>
    <w:rsid w:val="000E5EF3"/>
    <w:rsid w:val="000E7172"/>
    <w:rsid w:val="000F031F"/>
    <w:rsid w:val="000F10BE"/>
    <w:rsid w:val="000F1161"/>
    <w:rsid w:val="000F11FA"/>
    <w:rsid w:val="000F12B9"/>
    <w:rsid w:val="000F2380"/>
    <w:rsid w:val="000F238D"/>
    <w:rsid w:val="000F44A0"/>
    <w:rsid w:val="000F5A5E"/>
    <w:rsid w:val="000F5F09"/>
    <w:rsid w:val="000F64D6"/>
    <w:rsid w:val="000F66A5"/>
    <w:rsid w:val="001032CD"/>
    <w:rsid w:val="001038E4"/>
    <w:rsid w:val="001045A3"/>
    <w:rsid w:val="0010540E"/>
    <w:rsid w:val="00105BD7"/>
    <w:rsid w:val="00106930"/>
    <w:rsid w:val="0011017F"/>
    <w:rsid w:val="001122C3"/>
    <w:rsid w:val="0011428E"/>
    <w:rsid w:val="00115856"/>
    <w:rsid w:val="00116432"/>
    <w:rsid w:val="001164F7"/>
    <w:rsid w:val="00117329"/>
    <w:rsid w:val="0011763D"/>
    <w:rsid w:val="00120944"/>
    <w:rsid w:val="00120DE7"/>
    <w:rsid w:val="00122A4B"/>
    <w:rsid w:val="00123AFA"/>
    <w:rsid w:val="00125892"/>
    <w:rsid w:val="001265F6"/>
    <w:rsid w:val="001305A8"/>
    <w:rsid w:val="001316C1"/>
    <w:rsid w:val="00131760"/>
    <w:rsid w:val="001318B7"/>
    <w:rsid w:val="00131DC7"/>
    <w:rsid w:val="00134735"/>
    <w:rsid w:val="001347ED"/>
    <w:rsid w:val="00142A8F"/>
    <w:rsid w:val="00142D75"/>
    <w:rsid w:val="001447C0"/>
    <w:rsid w:val="00145866"/>
    <w:rsid w:val="0014695B"/>
    <w:rsid w:val="00146B27"/>
    <w:rsid w:val="00147A29"/>
    <w:rsid w:val="00150406"/>
    <w:rsid w:val="00150A80"/>
    <w:rsid w:val="00150C88"/>
    <w:rsid w:val="00151F38"/>
    <w:rsid w:val="0015266D"/>
    <w:rsid w:val="00152DE6"/>
    <w:rsid w:val="00154BC3"/>
    <w:rsid w:val="00154DD4"/>
    <w:rsid w:val="001554C7"/>
    <w:rsid w:val="00155FD2"/>
    <w:rsid w:val="001569AE"/>
    <w:rsid w:val="00157CBF"/>
    <w:rsid w:val="0016159F"/>
    <w:rsid w:val="001631AE"/>
    <w:rsid w:val="00164AEF"/>
    <w:rsid w:val="00164C61"/>
    <w:rsid w:val="0016537E"/>
    <w:rsid w:val="001667D5"/>
    <w:rsid w:val="00166A5E"/>
    <w:rsid w:val="0017092B"/>
    <w:rsid w:val="00172934"/>
    <w:rsid w:val="00172A27"/>
    <w:rsid w:val="00173E21"/>
    <w:rsid w:val="00174139"/>
    <w:rsid w:val="0017480C"/>
    <w:rsid w:val="0017681A"/>
    <w:rsid w:val="001768FE"/>
    <w:rsid w:val="00177BCE"/>
    <w:rsid w:val="001806E8"/>
    <w:rsid w:val="00181397"/>
    <w:rsid w:val="00191BB0"/>
    <w:rsid w:val="00195FEB"/>
    <w:rsid w:val="00196625"/>
    <w:rsid w:val="001A30CB"/>
    <w:rsid w:val="001A3993"/>
    <w:rsid w:val="001A596C"/>
    <w:rsid w:val="001A5BE6"/>
    <w:rsid w:val="001A6C55"/>
    <w:rsid w:val="001A717B"/>
    <w:rsid w:val="001A794D"/>
    <w:rsid w:val="001B151D"/>
    <w:rsid w:val="001B3BC7"/>
    <w:rsid w:val="001B4199"/>
    <w:rsid w:val="001B4E30"/>
    <w:rsid w:val="001B56D6"/>
    <w:rsid w:val="001B5929"/>
    <w:rsid w:val="001B5D8E"/>
    <w:rsid w:val="001B5F35"/>
    <w:rsid w:val="001B7E83"/>
    <w:rsid w:val="001C0605"/>
    <w:rsid w:val="001C2DE8"/>
    <w:rsid w:val="001C3451"/>
    <w:rsid w:val="001C6B3A"/>
    <w:rsid w:val="001C6EC8"/>
    <w:rsid w:val="001D031B"/>
    <w:rsid w:val="001D250E"/>
    <w:rsid w:val="001D2A8A"/>
    <w:rsid w:val="001D3719"/>
    <w:rsid w:val="001D4299"/>
    <w:rsid w:val="001D4CD3"/>
    <w:rsid w:val="001D4DE1"/>
    <w:rsid w:val="001D766A"/>
    <w:rsid w:val="001E1549"/>
    <w:rsid w:val="001E2FC9"/>
    <w:rsid w:val="001E6594"/>
    <w:rsid w:val="001F1667"/>
    <w:rsid w:val="001F2518"/>
    <w:rsid w:val="001F3090"/>
    <w:rsid w:val="001F3B15"/>
    <w:rsid w:val="001F4A42"/>
    <w:rsid w:val="001F50BB"/>
    <w:rsid w:val="001F5479"/>
    <w:rsid w:val="001F7AD8"/>
    <w:rsid w:val="00201F06"/>
    <w:rsid w:val="00202082"/>
    <w:rsid w:val="00202547"/>
    <w:rsid w:val="00202997"/>
    <w:rsid w:val="00202CAC"/>
    <w:rsid w:val="002039F2"/>
    <w:rsid w:val="00203EF3"/>
    <w:rsid w:val="00204DB6"/>
    <w:rsid w:val="002055DC"/>
    <w:rsid w:val="00207D6F"/>
    <w:rsid w:val="00210202"/>
    <w:rsid w:val="00210BFE"/>
    <w:rsid w:val="00211FA7"/>
    <w:rsid w:val="00212738"/>
    <w:rsid w:val="00213716"/>
    <w:rsid w:val="00213B84"/>
    <w:rsid w:val="00214337"/>
    <w:rsid w:val="00214D2B"/>
    <w:rsid w:val="0021600A"/>
    <w:rsid w:val="00217B67"/>
    <w:rsid w:val="00217E09"/>
    <w:rsid w:val="00222088"/>
    <w:rsid w:val="00222A72"/>
    <w:rsid w:val="00223D08"/>
    <w:rsid w:val="00223D14"/>
    <w:rsid w:val="00223FC5"/>
    <w:rsid w:val="00224975"/>
    <w:rsid w:val="00224DFB"/>
    <w:rsid w:val="002325D3"/>
    <w:rsid w:val="0023290D"/>
    <w:rsid w:val="00233B20"/>
    <w:rsid w:val="00236745"/>
    <w:rsid w:val="00236866"/>
    <w:rsid w:val="00236885"/>
    <w:rsid w:val="00237BC4"/>
    <w:rsid w:val="0024040F"/>
    <w:rsid w:val="0024346A"/>
    <w:rsid w:val="00243B7C"/>
    <w:rsid w:val="00243D01"/>
    <w:rsid w:val="00244FE1"/>
    <w:rsid w:val="002476E5"/>
    <w:rsid w:val="00247B66"/>
    <w:rsid w:val="002511FC"/>
    <w:rsid w:val="00254542"/>
    <w:rsid w:val="002547FF"/>
    <w:rsid w:val="00255AAE"/>
    <w:rsid w:val="00257E1B"/>
    <w:rsid w:val="0026126D"/>
    <w:rsid w:val="00262158"/>
    <w:rsid w:val="00263805"/>
    <w:rsid w:val="0026417D"/>
    <w:rsid w:val="0026423E"/>
    <w:rsid w:val="002650B9"/>
    <w:rsid w:val="0026662B"/>
    <w:rsid w:val="002679BF"/>
    <w:rsid w:val="00271C73"/>
    <w:rsid w:val="00272B96"/>
    <w:rsid w:val="0027449F"/>
    <w:rsid w:val="002812F7"/>
    <w:rsid w:val="002824C4"/>
    <w:rsid w:val="002837AB"/>
    <w:rsid w:val="00286402"/>
    <w:rsid w:val="00287484"/>
    <w:rsid w:val="00291426"/>
    <w:rsid w:val="00293AC0"/>
    <w:rsid w:val="00295E01"/>
    <w:rsid w:val="00296172"/>
    <w:rsid w:val="002A211D"/>
    <w:rsid w:val="002A2C08"/>
    <w:rsid w:val="002A449E"/>
    <w:rsid w:val="002A4575"/>
    <w:rsid w:val="002A76CE"/>
    <w:rsid w:val="002A777F"/>
    <w:rsid w:val="002B061A"/>
    <w:rsid w:val="002B0909"/>
    <w:rsid w:val="002B230B"/>
    <w:rsid w:val="002B2F6F"/>
    <w:rsid w:val="002B3CED"/>
    <w:rsid w:val="002B545A"/>
    <w:rsid w:val="002B5C8E"/>
    <w:rsid w:val="002B699B"/>
    <w:rsid w:val="002B6C90"/>
    <w:rsid w:val="002B7370"/>
    <w:rsid w:val="002B7CFB"/>
    <w:rsid w:val="002C012A"/>
    <w:rsid w:val="002C079E"/>
    <w:rsid w:val="002C0BCE"/>
    <w:rsid w:val="002C0C0A"/>
    <w:rsid w:val="002C2012"/>
    <w:rsid w:val="002C3B04"/>
    <w:rsid w:val="002C4646"/>
    <w:rsid w:val="002C6BB1"/>
    <w:rsid w:val="002C7D87"/>
    <w:rsid w:val="002D1D26"/>
    <w:rsid w:val="002D239C"/>
    <w:rsid w:val="002D27F0"/>
    <w:rsid w:val="002D2824"/>
    <w:rsid w:val="002D396F"/>
    <w:rsid w:val="002D53E6"/>
    <w:rsid w:val="002D5E81"/>
    <w:rsid w:val="002E0024"/>
    <w:rsid w:val="002E12AF"/>
    <w:rsid w:val="002E2306"/>
    <w:rsid w:val="002E37B2"/>
    <w:rsid w:val="002E4246"/>
    <w:rsid w:val="002E5C46"/>
    <w:rsid w:val="002E5CE3"/>
    <w:rsid w:val="002E623A"/>
    <w:rsid w:val="002F0280"/>
    <w:rsid w:val="002F1989"/>
    <w:rsid w:val="002F47E8"/>
    <w:rsid w:val="002F6BD4"/>
    <w:rsid w:val="002F72D9"/>
    <w:rsid w:val="002F7DBD"/>
    <w:rsid w:val="002F7F09"/>
    <w:rsid w:val="003001A8"/>
    <w:rsid w:val="00301BC6"/>
    <w:rsid w:val="00301C5C"/>
    <w:rsid w:val="0030217E"/>
    <w:rsid w:val="00303C7A"/>
    <w:rsid w:val="0030775E"/>
    <w:rsid w:val="0031028E"/>
    <w:rsid w:val="00311B12"/>
    <w:rsid w:val="00311DD2"/>
    <w:rsid w:val="003127E2"/>
    <w:rsid w:val="00313B8F"/>
    <w:rsid w:val="00315468"/>
    <w:rsid w:val="003157D8"/>
    <w:rsid w:val="00316805"/>
    <w:rsid w:val="00316A5C"/>
    <w:rsid w:val="0032048F"/>
    <w:rsid w:val="00320561"/>
    <w:rsid w:val="00321848"/>
    <w:rsid w:val="003218E8"/>
    <w:rsid w:val="00321CD9"/>
    <w:rsid w:val="00323362"/>
    <w:rsid w:val="003242AD"/>
    <w:rsid w:val="00325460"/>
    <w:rsid w:val="00325FE2"/>
    <w:rsid w:val="003263B6"/>
    <w:rsid w:val="00326521"/>
    <w:rsid w:val="00326B3C"/>
    <w:rsid w:val="00326C62"/>
    <w:rsid w:val="003271E5"/>
    <w:rsid w:val="00327876"/>
    <w:rsid w:val="0032787D"/>
    <w:rsid w:val="003308E6"/>
    <w:rsid w:val="00331485"/>
    <w:rsid w:val="003318DA"/>
    <w:rsid w:val="00331BFB"/>
    <w:rsid w:val="0033316F"/>
    <w:rsid w:val="003339F3"/>
    <w:rsid w:val="00333AC7"/>
    <w:rsid w:val="00333AF5"/>
    <w:rsid w:val="003342F5"/>
    <w:rsid w:val="00334451"/>
    <w:rsid w:val="00334636"/>
    <w:rsid w:val="003359F4"/>
    <w:rsid w:val="0033685F"/>
    <w:rsid w:val="00341019"/>
    <w:rsid w:val="00342A69"/>
    <w:rsid w:val="0034322A"/>
    <w:rsid w:val="00343DBA"/>
    <w:rsid w:val="00344508"/>
    <w:rsid w:val="003450F1"/>
    <w:rsid w:val="00346263"/>
    <w:rsid w:val="00347214"/>
    <w:rsid w:val="00350DE9"/>
    <w:rsid w:val="003514E9"/>
    <w:rsid w:val="00352D50"/>
    <w:rsid w:val="00353EDB"/>
    <w:rsid w:val="0035457C"/>
    <w:rsid w:val="00355079"/>
    <w:rsid w:val="00355E0F"/>
    <w:rsid w:val="00357C19"/>
    <w:rsid w:val="00361D3D"/>
    <w:rsid w:val="00362FF0"/>
    <w:rsid w:val="00365055"/>
    <w:rsid w:val="00365C46"/>
    <w:rsid w:val="003660F9"/>
    <w:rsid w:val="003664A1"/>
    <w:rsid w:val="00366B7B"/>
    <w:rsid w:val="00367553"/>
    <w:rsid w:val="00376B3C"/>
    <w:rsid w:val="00380BD0"/>
    <w:rsid w:val="00381A1E"/>
    <w:rsid w:val="00381BF1"/>
    <w:rsid w:val="0038244E"/>
    <w:rsid w:val="00383E2C"/>
    <w:rsid w:val="003843BD"/>
    <w:rsid w:val="003854D8"/>
    <w:rsid w:val="003858FA"/>
    <w:rsid w:val="00385A6E"/>
    <w:rsid w:val="00386DF9"/>
    <w:rsid w:val="00387338"/>
    <w:rsid w:val="003930AF"/>
    <w:rsid w:val="00394DEC"/>
    <w:rsid w:val="00395898"/>
    <w:rsid w:val="00395B59"/>
    <w:rsid w:val="0039792E"/>
    <w:rsid w:val="003A3AB9"/>
    <w:rsid w:val="003A4D9E"/>
    <w:rsid w:val="003A67D7"/>
    <w:rsid w:val="003A75FD"/>
    <w:rsid w:val="003A7CAB"/>
    <w:rsid w:val="003B16B8"/>
    <w:rsid w:val="003B239A"/>
    <w:rsid w:val="003B23A2"/>
    <w:rsid w:val="003B2D56"/>
    <w:rsid w:val="003B3EC9"/>
    <w:rsid w:val="003B48FC"/>
    <w:rsid w:val="003B5C79"/>
    <w:rsid w:val="003B5E03"/>
    <w:rsid w:val="003B75A4"/>
    <w:rsid w:val="003C286E"/>
    <w:rsid w:val="003C39E6"/>
    <w:rsid w:val="003C58EF"/>
    <w:rsid w:val="003C6069"/>
    <w:rsid w:val="003C607F"/>
    <w:rsid w:val="003C6B4B"/>
    <w:rsid w:val="003C7254"/>
    <w:rsid w:val="003D2C2C"/>
    <w:rsid w:val="003D2F7D"/>
    <w:rsid w:val="003D3702"/>
    <w:rsid w:val="003D5A15"/>
    <w:rsid w:val="003E04FC"/>
    <w:rsid w:val="003E1B24"/>
    <w:rsid w:val="003E3F3E"/>
    <w:rsid w:val="003E5559"/>
    <w:rsid w:val="003E561D"/>
    <w:rsid w:val="003E5722"/>
    <w:rsid w:val="003F010A"/>
    <w:rsid w:val="003F1155"/>
    <w:rsid w:val="003F34B8"/>
    <w:rsid w:val="003F36EB"/>
    <w:rsid w:val="003F37DD"/>
    <w:rsid w:val="003F4F0A"/>
    <w:rsid w:val="003F5143"/>
    <w:rsid w:val="003F5F9D"/>
    <w:rsid w:val="003F7876"/>
    <w:rsid w:val="003F78E1"/>
    <w:rsid w:val="00402F92"/>
    <w:rsid w:val="00404721"/>
    <w:rsid w:val="0040558A"/>
    <w:rsid w:val="0040769E"/>
    <w:rsid w:val="004076B2"/>
    <w:rsid w:val="00412E84"/>
    <w:rsid w:val="004135EC"/>
    <w:rsid w:val="00413A3C"/>
    <w:rsid w:val="00414CB2"/>
    <w:rsid w:val="00416101"/>
    <w:rsid w:val="00417A09"/>
    <w:rsid w:val="00420FB9"/>
    <w:rsid w:val="004213FE"/>
    <w:rsid w:val="004214E3"/>
    <w:rsid w:val="004219B6"/>
    <w:rsid w:val="00421DE0"/>
    <w:rsid w:val="004224F6"/>
    <w:rsid w:val="00422867"/>
    <w:rsid w:val="00423889"/>
    <w:rsid w:val="00426E4B"/>
    <w:rsid w:val="00433A7E"/>
    <w:rsid w:val="00434057"/>
    <w:rsid w:val="00434166"/>
    <w:rsid w:val="004341A6"/>
    <w:rsid w:val="00434E73"/>
    <w:rsid w:val="00435395"/>
    <w:rsid w:val="00435FF8"/>
    <w:rsid w:val="004377B9"/>
    <w:rsid w:val="00441C0E"/>
    <w:rsid w:val="00444270"/>
    <w:rsid w:val="00445DF0"/>
    <w:rsid w:val="00453497"/>
    <w:rsid w:val="0045394E"/>
    <w:rsid w:val="0045495D"/>
    <w:rsid w:val="004556F1"/>
    <w:rsid w:val="0045693E"/>
    <w:rsid w:val="00457D03"/>
    <w:rsid w:val="00460941"/>
    <w:rsid w:val="0046211F"/>
    <w:rsid w:val="00466395"/>
    <w:rsid w:val="00466968"/>
    <w:rsid w:val="00467D32"/>
    <w:rsid w:val="0047237A"/>
    <w:rsid w:val="00473B0F"/>
    <w:rsid w:val="004749BD"/>
    <w:rsid w:val="00474D24"/>
    <w:rsid w:val="00475955"/>
    <w:rsid w:val="00475ED0"/>
    <w:rsid w:val="00477A86"/>
    <w:rsid w:val="00481602"/>
    <w:rsid w:val="004839C8"/>
    <w:rsid w:val="0049050E"/>
    <w:rsid w:val="004909A3"/>
    <w:rsid w:val="0049502F"/>
    <w:rsid w:val="00496969"/>
    <w:rsid w:val="00496FB3"/>
    <w:rsid w:val="004970DD"/>
    <w:rsid w:val="0049789C"/>
    <w:rsid w:val="004A70FC"/>
    <w:rsid w:val="004A7D99"/>
    <w:rsid w:val="004B1A65"/>
    <w:rsid w:val="004B1C94"/>
    <w:rsid w:val="004B36F5"/>
    <w:rsid w:val="004B4C2C"/>
    <w:rsid w:val="004B6A68"/>
    <w:rsid w:val="004B7791"/>
    <w:rsid w:val="004C013C"/>
    <w:rsid w:val="004C072C"/>
    <w:rsid w:val="004C2BAE"/>
    <w:rsid w:val="004C30DD"/>
    <w:rsid w:val="004C32C9"/>
    <w:rsid w:val="004C383F"/>
    <w:rsid w:val="004C455D"/>
    <w:rsid w:val="004C57DB"/>
    <w:rsid w:val="004C7B4F"/>
    <w:rsid w:val="004D08F1"/>
    <w:rsid w:val="004D0B35"/>
    <w:rsid w:val="004D1798"/>
    <w:rsid w:val="004D27DB"/>
    <w:rsid w:val="004D36C9"/>
    <w:rsid w:val="004E2CC7"/>
    <w:rsid w:val="004E3378"/>
    <w:rsid w:val="004E34DF"/>
    <w:rsid w:val="004E3B9E"/>
    <w:rsid w:val="004E5A5E"/>
    <w:rsid w:val="004F1864"/>
    <w:rsid w:val="004F1A82"/>
    <w:rsid w:val="004F337C"/>
    <w:rsid w:val="004F3C0C"/>
    <w:rsid w:val="004F48F9"/>
    <w:rsid w:val="004F5C0C"/>
    <w:rsid w:val="004F7100"/>
    <w:rsid w:val="00500DEF"/>
    <w:rsid w:val="00501406"/>
    <w:rsid w:val="0050346B"/>
    <w:rsid w:val="005054BD"/>
    <w:rsid w:val="005055ED"/>
    <w:rsid w:val="00507419"/>
    <w:rsid w:val="0051582B"/>
    <w:rsid w:val="00515973"/>
    <w:rsid w:val="00521441"/>
    <w:rsid w:val="00521CFF"/>
    <w:rsid w:val="0052209E"/>
    <w:rsid w:val="00522F15"/>
    <w:rsid w:val="00523F84"/>
    <w:rsid w:val="0052792A"/>
    <w:rsid w:val="0053061D"/>
    <w:rsid w:val="00532801"/>
    <w:rsid w:val="00534212"/>
    <w:rsid w:val="005346D2"/>
    <w:rsid w:val="005358CD"/>
    <w:rsid w:val="0053758C"/>
    <w:rsid w:val="00540922"/>
    <w:rsid w:val="005409E2"/>
    <w:rsid w:val="00542226"/>
    <w:rsid w:val="00543C7E"/>
    <w:rsid w:val="00543F64"/>
    <w:rsid w:val="0054412A"/>
    <w:rsid w:val="00545AEA"/>
    <w:rsid w:val="0054688A"/>
    <w:rsid w:val="00552173"/>
    <w:rsid w:val="00553E8E"/>
    <w:rsid w:val="00556668"/>
    <w:rsid w:val="0055750B"/>
    <w:rsid w:val="00557CF7"/>
    <w:rsid w:val="005601D3"/>
    <w:rsid w:val="005603FC"/>
    <w:rsid w:val="00562296"/>
    <w:rsid w:val="005637DB"/>
    <w:rsid w:val="005641AF"/>
    <w:rsid w:val="00565B46"/>
    <w:rsid w:val="00565DB5"/>
    <w:rsid w:val="005665DE"/>
    <w:rsid w:val="00571900"/>
    <w:rsid w:val="00572206"/>
    <w:rsid w:val="005736A2"/>
    <w:rsid w:val="0057387B"/>
    <w:rsid w:val="00573CA1"/>
    <w:rsid w:val="00574CB2"/>
    <w:rsid w:val="005754D7"/>
    <w:rsid w:val="005755D1"/>
    <w:rsid w:val="0057694C"/>
    <w:rsid w:val="005801CE"/>
    <w:rsid w:val="005813F4"/>
    <w:rsid w:val="00581BF3"/>
    <w:rsid w:val="00582E5D"/>
    <w:rsid w:val="00583F2D"/>
    <w:rsid w:val="005843CA"/>
    <w:rsid w:val="00584617"/>
    <w:rsid w:val="0058471E"/>
    <w:rsid w:val="00584F4D"/>
    <w:rsid w:val="005858FE"/>
    <w:rsid w:val="00586198"/>
    <w:rsid w:val="005869AC"/>
    <w:rsid w:val="00587CCD"/>
    <w:rsid w:val="005929AD"/>
    <w:rsid w:val="005969D8"/>
    <w:rsid w:val="00596C49"/>
    <w:rsid w:val="0059718B"/>
    <w:rsid w:val="00597D73"/>
    <w:rsid w:val="005A15F1"/>
    <w:rsid w:val="005A24D4"/>
    <w:rsid w:val="005A344F"/>
    <w:rsid w:val="005A3D3F"/>
    <w:rsid w:val="005A3E6F"/>
    <w:rsid w:val="005A3EC5"/>
    <w:rsid w:val="005B2FF3"/>
    <w:rsid w:val="005B3A36"/>
    <w:rsid w:val="005B4C77"/>
    <w:rsid w:val="005B55D2"/>
    <w:rsid w:val="005B62F5"/>
    <w:rsid w:val="005B7730"/>
    <w:rsid w:val="005C1375"/>
    <w:rsid w:val="005C1FFD"/>
    <w:rsid w:val="005C2D98"/>
    <w:rsid w:val="005C4A84"/>
    <w:rsid w:val="005C4BF6"/>
    <w:rsid w:val="005C55E3"/>
    <w:rsid w:val="005C740F"/>
    <w:rsid w:val="005C768F"/>
    <w:rsid w:val="005C7C18"/>
    <w:rsid w:val="005D110C"/>
    <w:rsid w:val="005D1A23"/>
    <w:rsid w:val="005D416F"/>
    <w:rsid w:val="005D7391"/>
    <w:rsid w:val="005D74A6"/>
    <w:rsid w:val="005D7CAB"/>
    <w:rsid w:val="005E0351"/>
    <w:rsid w:val="005E172B"/>
    <w:rsid w:val="005E3FC3"/>
    <w:rsid w:val="005E663B"/>
    <w:rsid w:val="005E701A"/>
    <w:rsid w:val="005F1442"/>
    <w:rsid w:val="005F22EB"/>
    <w:rsid w:val="005F2BD5"/>
    <w:rsid w:val="005F2E08"/>
    <w:rsid w:val="005F5A5B"/>
    <w:rsid w:val="00602F7C"/>
    <w:rsid w:val="00602FD4"/>
    <w:rsid w:val="00603A4B"/>
    <w:rsid w:val="00603E78"/>
    <w:rsid w:val="006047BC"/>
    <w:rsid w:val="0060585A"/>
    <w:rsid w:val="006074D4"/>
    <w:rsid w:val="0061000B"/>
    <w:rsid w:val="0061113E"/>
    <w:rsid w:val="00611468"/>
    <w:rsid w:val="00611E7E"/>
    <w:rsid w:val="0061367F"/>
    <w:rsid w:val="00614715"/>
    <w:rsid w:val="00614C4E"/>
    <w:rsid w:val="0061767D"/>
    <w:rsid w:val="00617685"/>
    <w:rsid w:val="00617F6D"/>
    <w:rsid w:val="00620591"/>
    <w:rsid w:val="00621EFF"/>
    <w:rsid w:val="006243C5"/>
    <w:rsid w:val="00626102"/>
    <w:rsid w:val="0062626E"/>
    <w:rsid w:val="00626714"/>
    <w:rsid w:val="00626773"/>
    <w:rsid w:val="006278AB"/>
    <w:rsid w:val="00627AEA"/>
    <w:rsid w:val="00631CD3"/>
    <w:rsid w:val="006324C7"/>
    <w:rsid w:val="00632ECD"/>
    <w:rsid w:val="006335EF"/>
    <w:rsid w:val="00633E27"/>
    <w:rsid w:val="00634835"/>
    <w:rsid w:val="00636225"/>
    <w:rsid w:val="00636E12"/>
    <w:rsid w:val="00641FF3"/>
    <w:rsid w:val="006423B6"/>
    <w:rsid w:val="00642F47"/>
    <w:rsid w:val="00643BFF"/>
    <w:rsid w:val="00645B4C"/>
    <w:rsid w:val="00646DAF"/>
    <w:rsid w:val="00647FA6"/>
    <w:rsid w:val="006559EC"/>
    <w:rsid w:val="006577A1"/>
    <w:rsid w:val="00660762"/>
    <w:rsid w:val="00660B61"/>
    <w:rsid w:val="00660EF1"/>
    <w:rsid w:val="006623AA"/>
    <w:rsid w:val="00664B3F"/>
    <w:rsid w:val="0066604D"/>
    <w:rsid w:val="00666290"/>
    <w:rsid w:val="00670A6D"/>
    <w:rsid w:val="00672720"/>
    <w:rsid w:val="00672EB0"/>
    <w:rsid w:val="0067585E"/>
    <w:rsid w:val="00675AA6"/>
    <w:rsid w:val="00680A3C"/>
    <w:rsid w:val="00680A92"/>
    <w:rsid w:val="0068178F"/>
    <w:rsid w:val="00682D8C"/>
    <w:rsid w:val="00685926"/>
    <w:rsid w:val="00686F4E"/>
    <w:rsid w:val="00690860"/>
    <w:rsid w:val="0069297D"/>
    <w:rsid w:val="006946EC"/>
    <w:rsid w:val="00694C27"/>
    <w:rsid w:val="006951A0"/>
    <w:rsid w:val="00696120"/>
    <w:rsid w:val="006A04EE"/>
    <w:rsid w:val="006A1402"/>
    <w:rsid w:val="006A44CE"/>
    <w:rsid w:val="006A457E"/>
    <w:rsid w:val="006A476A"/>
    <w:rsid w:val="006B006C"/>
    <w:rsid w:val="006B14F6"/>
    <w:rsid w:val="006B21F6"/>
    <w:rsid w:val="006B24DA"/>
    <w:rsid w:val="006B2522"/>
    <w:rsid w:val="006B2DD7"/>
    <w:rsid w:val="006B3C33"/>
    <w:rsid w:val="006B3F52"/>
    <w:rsid w:val="006B482B"/>
    <w:rsid w:val="006B6AD3"/>
    <w:rsid w:val="006C269E"/>
    <w:rsid w:val="006C6C23"/>
    <w:rsid w:val="006C785D"/>
    <w:rsid w:val="006C7FE6"/>
    <w:rsid w:val="006D0B16"/>
    <w:rsid w:val="006D0CA5"/>
    <w:rsid w:val="006D2062"/>
    <w:rsid w:val="006D2ABC"/>
    <w:rsid w:val="006D3443"/>
    <w:rsid w:val="006D3E09"/>
    <w:rsid w:val="006D45B8"/>
    <w:rsid w:val="006D6982"/>
    <w:rsid w:val="006D7A99"/>
    <w:rsid w:val="006E0499"/>
    <w:rsid w:val="006E174A"/>
    <w:rsid w:val="006E3675"/>
    <w:rsid w:val="006E5FE9"/>
    <w:rsid w:val="006E77C8"/>
    <w:rsid w:val="006E7F3D"/>
    <w:rsid w:val="006F0E2C"/>
    <w:rsid w:val="006F18AE"/>
    <w:rsid w:val="006F2544"/>
    <w:rsid w:val="006F5963"/>
    <w:rsid w:val="006F5A17"/>
    <w:rsid w:val="006F7B5D"/>
    <w:rsid w:val="0070255B"/>
    <w:rsid w:val="00703E82"/>
    <w:rsid w:val="007064FF"/>
    <w:rsid w:val="00710363"/>
    <w:rsid w:val="0071236C"/>
    <w:rsid w:val="00712B7D"/>
    <w:rsid w:val="007131FB"/>
    <w:rsid w:val="00713817"/>
    <w:rsid w:val="00713CED"/>
    <w:rsid w:val="00713F69"/>
    <w:rsid w:val="00714899"/>
    <w:rsid w:val="00714FDE"/>
    <w:rsid w:val="00715E00"/>
    <w:rsid w:val="00716DD0"/>
    <w:rsid w:val="0072106B"/>
    <w:rsid w:val="00722023"/>
    <w:rsid w:val="00722746"/>
    <w:rsid w:val="00722ACF"/>
    <w:rsid w:val="00723DD9"/>
    <w:rsid w:val="007249BC"/>
    <w:rsid w:val="00725011"/>
    <w:rsid w:val="007250AA"/>
    <w:rsid w:val="00726389"/>
    <w:rsid w:val="00727995"/>
    <w:rsid w:val="007307BE"/>
    <w:rsid w:val="007327DA"/>
    <w:rsid w:val="00733ADE"/>
    <w:rsid w:val="007356E4"/>
    <w:rsid w:val="00740219"/>
    <w:rsid w:val="00741D99"/>
    <w:rsid w:val="00742038"/>
    <w:rsid w:val="00742124"/>
    <w:rsid w:val="0074372B"/>
    <w:rsid w:val="00743A27"/>
    <w:rsid w:val="00744377"/>
    <w:rsid w:val="00744823"/>
    <w:rsid w:val="00746BD3"/>
    <w:rsid w:val="007474E2"/>
    <w:rsid w:val="00747A66"/>
    <w:rsid w:val="007520F2"/>
    <w:rsid w:val="00752B74"/>
    <w:rsid w:val="00753204"/>
    <w:rsid w:val="00753438"/>
    <w:rsid w:val="0075477F"/>
    <w:rsid w:val="00756218"/>
    <w:rsid w:val="00756780"/>
    <w:rsid w:val="00757D64"/>
    <w:rsid w:val="0076014C"/>
    <w:rsid w:val="00761E7D"/>
    <w:rsid w:val="007621D9"/>
    <w:rsid w:val="00762C85"/>
    <w:rsid w:val="0076305C"/>
    <w:rsid w:val="00763B38"/>
    <w:rsid w:val="007640B5"/>
    <w:rsid w:val="007645DA"/>
    <w:rsid w:val="0076482D"/>
    <w:rsid w:val="00771BB2"/>
    <w:rsid w:val="00774690"/>
    <w:rsid w:val="00780F8C"/>
    <w:rsid w:val="007811E7"/>
    <w:rsid w:val="007829F4"/>
    <w:rsid w:val="007835A6"/>
    <w:rsid w:val="0078436C"/>
    <w:rsid w:val="00786638"/>
    <w:rsid w:val="00786D04"/>
    <w:rsid w:val="0079059E"/>
    <w:rsid w:val="007910A3"/>
    <w:rsid w:val="00792A8E"/>
    <w:rsid w:val="00792AAC"/>
    <w:rsid w:val="00793E1C"/>
    <w:rsid w:val="00794C13"/>
    <w:rsid w:val="00795176"/>
    <w:rsid w:val="00795E2F"/>
    <w:rsid w:val="007964DC"/>
    <w:rsid w:val="00796B97"/>
    <w:rsid w:val="00797CF3"/>
    <w:rsid w:val="007A0211"/>
    <w:rsid w:val="007A1E9D"/>
    <w:rsid w:val="007A20AB"/>
    <w:rsid w:val="007A3367"/>
    <w:rsid w:val="007A4668"/>
    <w:rsid w:val="007A4D2C"/>
    <w:rsid w:val="007B1D50"/>
    <w:rsid w:val="007B3AC5"/>
    <w:rsid w:val="007B3DB8"/>
    <w:rsid w:val="007B5A35"/>
    <w:rsid w:val="007B7F65"/>
    <w:rsid w:val="007C20C6"/>
    <w:rsid w:val="007C79DC"/>
    <w:rsid w:val="007D1E22"/>
    <w:rsid w:val="007D1F93"/>
    <w:rsid w:val="007D2667"/>
    <w:rsid w:val="007D27F8"/>
    <w:rsid w:val="007D29F3"/>
    <w:rsid w:val="007D386A"/>
    <w:rsid w:val="007D3D91"/>
    <w:rsid w:val="007D4717"/>
    <w:rsid w:val="007D686D"/>
    <w:rsid w:val="007E0280"/>
    <w:rsid w:val="007E0434"/>
    <w:rsid w:val="007E1D68"/>
    <w:rsid w:val="007E2919"/>
    <w:rsid w:val="007E2B84"/>
    <w:rsid w:val="007E3337"/>
    <w:rsid w:val="007E52D7"/>
    <w:rsid w:val="007E601D"/>
    <w:rsid w:val="007F1424"/>
    <w:rsid w:val="007F3648"/>
    <w:rsid w:val="007F3D55"/>
    <w:rsid w:val="007F4350"/>
    <w:rsid w:val="007F4599"/>
    <w:rsid w:val="007F491A"/>
    <w:rsid w:val="007F4AFA"/>
    <w:rsid w:val="007F4BDF"/>
    <w:rsid w:val="007F4DB8"/>
    <w:rsid w:val="00800A3E"/>
    <w:rsid w:val="00802CFE"/>
    <w:rsid w:val="00802FDA"/>
    <w:rsid w:val="0080321B"/>
    <w:rsid w:val="00803B44"/>
    <w:rsid w:val="0080421E"/>
    <w:rsid w:val="00804571"/>
    <w:rsid w:val="00805AB5"/>
    <w:rsid w:val="00806B2E"/>
    <w:rsid w:val="00806C04"/>
    <w:rsid w:val="008123CF"/>
    <w:rsid w:val="00812603"/>
    <w:rsid w:val="008128CF"/>
    <w:rsid w:val="00812FF0"/>
    <w:rsid w:val="008133A7"/>
    <w:rsid w:val="0081341B"/>
    <w:rsid w:val="008134DD"/>
    <w:rsid w:val="0081365B"/>
    <w:rsid w:val="008142B5"/>
    <w:rsid w:val="00814BA4"/>
    <w:rsid w:val="00815F2A"/>
    <w:rsid w:val="00816220"/>
    <w:rsid w:val="008165D3"/>
    <w:rsid w:val="00817D86"/>
    <w:rsid w:val="00820EAD"/>
    <w:rsid w:val="00821576"/>
    <w:rsid w:val="00821B48"/>
    <w:rsid w:val="008221FD"/>
    <w:rsid w:val="0082337D"/>
    <w:rsid w:val="008239C2"/>
    <w:rsid w:val="00823C15"/>
    <w:rsid w:val="00823CBE"/>
    <w:rsid w:val="0082415E"/>
    <w:rsid w:val="00824985"/>
    <w:rsid w:val="0082509C"/>
    <w:rsid w:val="00825E95"/>
    <w:rsid w:val="00826359"/>
    <w:rsid w:val="008268CF"/>
    <w:rsid w:val="0082711F"/>
    <w:rsid w:val="00832AE0"/>
    <w:rsid w:val="00832B07"/>
    <w:rsid w:val="008332E2"/>
    <w:rsid w:val="00833969"/>
    <w:rsid w:val="00834949"/>
    <w:rsid w:val="008361AB"/>
    <w:rsid w:val="00837EDB"/>
    <w:rsid w:val="00840658"/>
    <w:rsid w:val="0084070F"/>
    <w:rsid w:val="008411ED"/>
    <w:rsid w:val="00841624"/>
    <w:rsid w:val="00845529"/>
    <w:rsid w:val="00845A08"/>
    <w:rsid w:val="00847FCD"/>
    <w:rsid w:val="00850A0C"/>
    <w:rsid w:val="0085292F"/>
    <w:rsid w:val="00852D19"/>
    <w:rsid w:val="0085312F"/>
    <w:rsid w:val="0085317E"/>
    <w:rsid w:val="00854004"/>
    <w:rsid w:val="00854084"/>
    <w:rsid w:val="0085431B"/>
    <w:rsid w:val="00856B2E"/>
    <w:rsid w:val="00857751"/>
    <w:rsid w:val="00857F2C"/>
    <w:rsid w:val="0086110C"/>
    <w:rsid w:val="008634E3"/>
    <w:rsid w:val="0086417D"/>
    <w:rsid w:val="0086424B"/>
    <w:rsid w:val="00864389"/>
    <w:rsid w:val="00866BFF"/>
    <w:rsid w:val="0086776C"/>
    <w:rsid w:val="00867D2B"/>
    <w:rsid w:val="00870265"/>
    <w:rsid w:val="008721DE"/>
    <w:rsid w:val="008722C7"/>
    <w:rsid w:val="008739C5"/>
    <w:rsid w:val="00876B2E"/>
    <w:rsid w:val="0088043C"/>
    <w:rsid w:val="008807AA"/>
    <w:rsid w:val="00883228"/>
    <w:rsid w:val="008843D2"/>
    <w:rsid w:val="00884E6B"/>
    <w:rsid w:val="00885124"/>
    <w:rsid w:val="008851B4"/>
    <w:rsid w:val="00886E30"/>
    <w:rsid w:val="008872AC"/>
    <w:rsid w:val="0089032E"/>
    <w:rsid w:val="00890363"/>
    <w:rsid w:val="008917BD"/>
    <w:rsid w:val="00892D3D"/>
    <w:rsid w:val="00896280"/>
    <w:rsid w:val="00897399"/>
    <w:rsid w:val="00897A4F"/>
    <w:rsid w:val="00897A8D"/>
    <w:rsid w:val="008A038E"/>
    <w:rsid w:val="008A1D76"/>
    <w:rsid w:val="008A1E32"/>
    <w:rsid w:val="008A1E5E"/>
    <w:rsid w:val="008A2645"/>
    <w:rsid w:val="008A3207"/>
    <w:rsid w:val="008A3289"/>
    <w:rsid w:val="008A3C8D"/>
    <w:rsid w:val="008A3FE8"/>
    <w:rsid w:val="008A40F3"/>
    <w:rsid w:val="008A450E"/>
    <w:rsid w:val="008A5347"/>
    <w:rsid w:val="008A53E6"/>
    <w:rsid w:val="008A62B4"/>
    <w:rsid w:val="008A62F4"/>
    <w:rsid w:val="008A6C3A"/>
    <w:rsid w:val="008A7325"/>
    <w:rsid w:val="008A74F6"/>
    <w:rsid w:val="008A783D"/>
    <w:rsid w:val="008B34BE"/>
    <w:rsid w:val="008B4C78"/>
    <w:rsid w:val="008B4F33"/>
    <w:rsid w:val="008B5280"/>
    <w:rsid w:val="008B656F"/>
    <w:rsid w:val="008B69FE"/>
    <w:rsid w:val="008B7A1F"/>
    <w:rsid w:val="008C0B41"/>
    <w:rsid w:val="008C1AB3"/>
    <w:rsid w:val="008C5DB2"/>
    <w:rsid w:val="008C6D4B"/>
    <w:rsid w:val="008C7D82"/>
    <w:rsid w:val="008D003A"/>
    <w:rsid w:val="008D4294"/>
    <w:rsid w:val="008D4885"/>
    <w:rsid w:val="008D4C55"/>
    <w:rsid w:val="008D685F"/>
    <w:rsid w:val="008D6C1E"/>
    <w:rsid w:val="008E0471"/>
    <w:rsid w:val="008E3AA7"/>
    <w:rsid w:val="008E3EEB"/>
    <w:rsid w:val="008E769A"/>
    <w:rsid w:val="008E785F"/>
    <w:rsid w:val="008F1C9C"/>
    <w:rsid w:val="008F208D"/>
    <w:rsid w:val="008F283E"/>
    <w:rsid w:val="008F2AD5"/>
    <w:rsid w:val="008F2E1D"/>
    <w:rsid w:val="008F49CA"/>
    <w:rsid w:val="008F4F49"/>
    <w:rsid w:val="008F685E"/>
    <w:rsid w:val="00900B17"/>
    <w:rsid w:val="00901535"/>
    <w:rsid w:val="00902335"/>
    <w:rsid w:val="00903ACD"/>
    <w:rsid w:val="0090464D"/>
    <w:rsid w:val="00904DA4"/>
    <w:rsid w:val="009050E0"/>
    <w:rsid w:val="00905109"/>
    <w:rsid w:val="009061CF"/>
    <w:rsid w:val="00907CB1"/>
    <w:rsid w:val="00907F3E"/>
    <w:rsid w:val="009120B5"/>
    <w:rsid w:val="00912693"/>
    <w:rsid w:val="009155D6"/>
    <w:rsid w:val="009159F1"/>
    <w:rsid w:val="00920726"/>
    <w:rsid w:val="009217E7"/>
    <w:rsid w:val="00922222"/>
    <w:rsid w:val="009276FF"/>
    <w:rsid w:val="0092793E"/>
    <w:rsid w:val="009300D0"/>
    <w:rsid w:val="00930120"/>
    <w:rsid w:val="00931711"/>
    <w:rsid w:val="0093401C"/>
    <w:rsid w:val="009343AF"/>
    <w:rsid w:val="009345F3"/>
    <w:rsid w:val="00935535"/>
    <w:rsid w:val="009413C5"/>
    <w:rsid w:val="00941A33"/>
    <w:rsid w:val="0094269B"/>
    <w:rsid w:val="00942862"/>
    <w:rsid w:val="009428D9"/>
    <w:rsid w:val="00942D0A"/>
    <w:rsid w:val="00942EDF"/>
    <w:rsid w:val="0094454A"/>
    <w:rsid w:val="00952F5D"/>
    <w:rsid w:val="009540C0"/>
    <w:rsid w:val="00954A90"/>
    <w:rsid w:val="009551EB"/>
    <w:rsid w:val="0095536B"/>
    <w:rsid w:val="009553B9"/>
    <w:rsid w:val="00955C8D"/>
    <w:rsid w:val="00955CD7"/>
    <w:rsid w:val="00960657"/>
    <w:rsid w:val="009606FD"/>
    <w:rsid w:val="00960894"/>
    <w:rsid w:val="0096218C"/>
    <w:rsid w:val="0096252B"/>
    <w:rsid w:val="00964707"/>
    <w:rsid w:val="0096628F"/>
    <w:rsid w:val="009668A1"/>
    <w:rsid w:val="009711A9"/>
    <w:rsid w:val="009711F7"/>
    <w:rsid w:val="00971AA4"/>
    <w:rsid w:val="00971E8E"/>
    <w:rsid w:val="0097594D"/>
    <w:rsid w:val="00976EB2"/>
    <w:rsid w:val="00977D37"/>
    <w:rsid w:val="00982F34"/>
    <w:rsid w:val="00983D3C"/>
    <w:rsid w:val="0098414D"/>
    <w:rsid w:val="009845F9"/>
    <w:rsid w:val="009879D2"/>
    <w:rsid w:val="00990930"/>
    <w:rsid w:val="00993534"/>
    <w:rsid w:val="0099367C"/>
    <w:rsid w:val="0099389D"/>
    <w:rsid w:val="009945EA"/>
    <w:rsid w:val="009947B6"/>
    <w:rsid w:val="00994E84"/>
    <w:rsid w:val="00995337"/>
    <w:rsid w:val="00997B0F"/>
    <w:rsid w:val="009A1225"/>
    <w:rsid w:val="009A2377"/>
    <w:rsid w:val="009A3E18"/>
    <w:rsid w:val="009A61EA"/>
    <w:rsid w:val="009A69B3"/>
    <w:rsid w:val="009A74CE"/>
    <w:rsid w:val="009A7B1B"/>
    <w:rsid w:val="009B0344"/>
    <w:rsid w:val="009B0902"/>
    <w:rsid w:val="009B3878"/>
    <w:rsid w:val="009B42B2"/>
    <w:rsid w:val="009B439A"/>
    <w:rsid w:val="009B43E4"/>
    <w:rsid w:val="009B5C29"/>
    <w:rsid w:val="009B67A7"/>
    <w:rsid w:val="009B744E"/>
    <w:rsid w:val="009B7820"/>
    <w:rsid w:val="009B7B37"/>
    <w:rsid w:val="009B7EB6"/>
    <w:rsid w:val="009C338A"/>
    <w:rsid w:val="009C33B7"/>
    <w:rsid w:val="009C4B8B"/>
    <w:rsid w:val="009C4F19"/>
    <w:rsid w:val="009C6D67"/>
    <w:rsid w:val="009D1AF9"/>
    <w:rsid w:val="009D2FF0"/>
    <w:rsid w:val="009D32DE"/>
    <w:rsid w:val="009D3738"/>
    <w:rsid w:val="009D542A"/>
    <w:rsid w:val="009D632B"/>
    <w:rsid w:val="009E047F"/>
    <w:rsid w:val="009E2236"/>
    <w:rsid w:val="009E2775"/>
    <w:rsid w:val="009E42C5"/>
    <w:rsid w:val="009E52F5"/>
    <w:rsid w:val="009E5B54"/>
    <w:rsid w:val="009E5BB8"/>
    <w:rsid w:val="009E64F8"/>
    <w:rsid w:val="009E6E17"/>
    <w:rsid w:val="009E71D2"/>
    <w:rsid w:val="009E75CE"/>
    <w:rsid w:val="009E7D46"/>
    <w:rsid w:val="009F0CA2"/>
    <w:rsid w:val="009F15FC"/>
    <w:rsid w:val="009F1627"/>
    <w:rsid w:val="009F542A"/>
    <w:rsid w:val="009F5DB9"/>
    <w:rsid w:val="009F620A"/>
    <w:rsid w:val="00A01335"/>
    <w:rsid w:val="00A01B46"/>
    <w:rsid w:val="00A02DFA"/>
    <w:rsid w:val="00A04BAD"/>
    <w:rsid w:val="00A07D3E"/>
    <w:rsid w:val="00A10BDB"/>
    <w:rsid w:val="00A11EA2"/>
    <w:rsid w:val="00A16095"/>
    <w:rsid w:val="00A1717E"/>
    <w:rsid w:val="00A21CC7"/>
    <w:rsid w:val="00A22553"/>
    <w:rsid w:val="00A23A6F"/>
    <w:rsid w:val="00A24087"/>
    <w:rsid w:val="00A24CA9"/>
    <w:rsid w:val="00A266B6"/>
    <w:rsid w:val="00A27D52"/>
    <w:rsid w:val="00A31EC2"/>
    <w:rsid w:val="00A3218E"/>
    <w:rsid w:val="00A322FD"/>
    <w:rsid w:val="00A32BC9"/>
    <w:rsid w:val="00A330E2"/>
    <w:rsid w:val="00A33CDB"/>
    <w:rsid w:val="00A36206"/>
    <w:rsid w:val="00A378F8"/>
    <w:rsid w:val="00A40D47"/>
    <w:rsid w:val="00A44DC3"/>
    <w:rsid w:val="00A460A3"/>
    <w:rsid w:val="00A4647C"/>
    <w:rsid w:val="00A46E08"/>
    <w:rsid w:val="00A47F01"/>
    <w:rsid w:val="00A5126E"/>
    <w:rsid w:val="00A52327"/>
    <w:rsid w:val="00A534DB"/>
    <w:rsid w:val="00A53E3D"/>
    <w:rsid w:val="00A54358"/>
    <w:rsid w:val="00A551F5"/>
    <w:rsid w:val="00A55245"/>
    <w:rsid w:val="00A564F5"/>
    <w:rsid w:val="00A56F2F"/>
    <w:rsid w:val="00A57874"/>
    <w:rsid w:val="00A60C09"/>
    <w:rsid w:val="00A617DD"/>
    <w:rsid w:val="00A61DA2"/>
    <w:rsid w:val="00A624F5"/>
    <w:rsid w:val="00A63D7A"/>
    <w:rsid w:val="00A64863"/>
    <w:rsid w:val="00A64FF9"/>
    <w:rsid w:val="00A652A9"/>
    <w:rsid w:val="00A71A86"/>
    <w:rsid w:val="00A71B89"/>
    <w:rsid w:val="00A73228"/>
    <w:rsid w:val="00A73325"/>
    <w:rsid w:val="00A7495D"/>
    <w:rsid w:val="00A750A4"/>
    <w:rsid w:val="00A759CA"/>
    <w:rsid w:val="00A76211"/>
    <w:rsid w:val="00A76E97"/>
    <w:rsid w:val="00A77000"/>
    <w:rsid w:val="00A7770A"/>
    <w:rsid w:val="00A77C1B"/>
    <w:rsid w:val="00A850D1"/>
    <w:rsid w:val="00A8566D"/>
    <w:rsid w:val="00A868D3"/>
    <w:rsid w:val="00A9406C"/>
    <w:rsid w:val="00A9407C"/>
    <w:rsid w:val="00A9476C"/>
    <w:rsid w:val="00A96547"/>
    <w:rsid w:val="00A97EA9"/>
    <w:rsid w:val="00AA2391"/>
    <w:rsid w:val="00AA38E8"/>
    <w:rsid w:val="00AA4179"/>
    <w:rsid w:val="00AA4A7F"/>
    <w:rsid w:val="00AA5329"/>
    <w:rsid w:val="00AA7D31"/>
    <w:rsid w:val="00AB0D75"/>
    <w:rsid w:val="00AB145F"/>
    <w:rsid w:val="00AB160E"/>
    <w:rsid w:val="00AB3A96"/>
    <w:rsid w:val="00AB4137"/>
    <w:rsid w:val="00AB47BF"/>
    <w:rsid w:val="00AB7251"/>
    <w:rsid w:val="00AC14CB"/>
    <w:rsid w:val="00AC1AF2"/>
    <w:rsid w:val="00AC25C6"/>
    <w:rsid w:val="00AC25FF"/>
    <w:rsid w:val="00AC2A6B"/>
    <w:rsid w:val="00AC6494"/>
    <w:rsid w:val="00AC64DF"/>
    <w:rsid w:val="00AC6BC9"/>
    <w:rsid w:val="00AC7D79"/>
    <w:rsid w:val="00AD18C0"/>
    <w:rsid w:val="00AD39F2"/>
    <w:rsid w:val="00AD3D35"/>
    <w:rsid w:val="00AD3E48"/>
    <w:rsid w:val="00AD5A93"/>
    <w:rsid w:val="00AE098B"/>
    <w:rsid w:val="00AE0E36"/>
    <w:rsid w:val="00AE2635"/>
    <w:rsid w:val="00AE26B1"/>
    <w:rsid w:val="00AE4D27"/>
    <w:rsid w:val="00AE591C"/>
    <w:rsid w:val="00AE5C54"/>
    <w:rsid w:val="00AE5ECA"/>
    <w:rsid w:val="00AE6686"/>
    <w:rsid w:val="00AE6FA9"/>
    <w:rsid w:val="00AF4B46"/>
    <w:rsid w:val="00AF577B"/>
    <w:rsid w:val="00AF64D9"/>
    <w:rsid w:val="00AF6F3F"/>
    <w:rsid w:val="00AF7846"/>
    <w:rsid w:val="00B00058"/>
    <w:rsid w:val="00B04186"/>
    <w:rsid w:val="00B0502F"/>
    <w:rsid w:val="00B06BD3"/>
    <w:rsid w:val="00B07654"/>
    <w:rsid w:val="00B078A3"/>
    <w:rsid w:val="00B10C61"/>
    <w:rsid w:val="00B12371"/>
    <w:rsid w:val="00B124D3"/>
    <w:rsid w:val="00B133AD"/>
    <w:rsid w:val="00B1378D"/>
    <w:rsid w:val="00B1698E"/>
    <w:rsid w:val="00B169DE"/>
    <w:rsid w:val="00B174BA"/>
    <w:rsid w:val="00B1775E"/>
    <w:rsid w:val="00B226D7"/>
    <w:rsid w:val="00B230A5"/>
    <w:rsid w:val="00B23184"/>
    <w:rsid w:val="00B252BB"/>
    <w:rsid w:val="00B2538A"/>
    <w:rsid w:val="00B25B96"/>
    <w:rsid w:val="00B25EC1"/>
    <w:rsid w:val="00B31AE9"/>
    <w:rsid w:val="00B33B03"/>
    <w:rsid w:val="00B347BB"/>
    <w:rsid w:val="00B363DE"/>
    <w:rsid w:val="00B372B8"/>
    <w:rsid w:val="00B3742C"/>
    <w:rsid w:val="00B4103D"/>
    <w:rsid w:val="00B410F4"/>
    <w:rsid w:val="00B414F4"/>
    <w:rsid w:val="00B442D8"/>
    <w:rsid w:val="00B45495"/>
    <w:rsid w:val="00B457B2"/>
    <w:rsid w:val="00B45CDD"/>
    <w:rsid w:val="00B471DE"/>
    <w:rsid w:val="00B52283"/>
    <w:rsid w:val="00B524C3"/>
    <w:rsid w:val="00B52D86"/>
    <w:rsid w:val="00B52F8F"/>
    <w:rsid w:val="00B53E11"/>
    <w:rsid w:val="00B608AE"/>
    <w:rsid w:val="00B625F7"/>
    <w:rsid w:val="00B63328"/>
    <w:rsid w:val="00B64C1F"/>
    <w:rsid w:val="00B67E91"/>
    <w:rsid w:val="00B704B9"/>
    <w:rsid w:val="00B72A07"/>
    <w:rsid w:val="00B72EBA"/>
    <w:rsid w:val="00B736F0"/>
    <w:rsid w:val="00B74046"/>
    <w:rsid w:val="00B744E0"/>
    <w:rsid w:val="00B820C1"/>
    <w:rsid w:val="00B821E0"/>
    <w:rsid w:val="00B832F5"/>
    <w:rsid w:val="00B835D1"/>
    <w:rsid w:val="00B84FF7"/>
    <w:rsid w:val="00B85B68"/>
    <w:rsid w:val="00B907C3"/>
    <w:rsid w:val="00B90ECD"/>
    <w:rsid w:val="00B91897"/>
    <w:rsid w:val="00B92535"/>
    <w:rsid w:val="00B9340A"/>
    <w:rsid w:val="00B94625"/>
    <w:rsid w:val="00B97D9F"/>
    <w:rsid w:val="00BA0E18"/>
    <w:rsid w:val="00BA406B"/>
    <w:rsid w:val="00BA471D"/>
    <w:rsid w:val="00BA66CF"/>
    <w:rsid w:val="00BA6C02"/>
    <w:rsid w:val="00BB17C2"/>
    <w:rsid w:val="00BB2F17"/>
    <w:rsid w:val="00BB420C"/>
    <w:rsid w:val="00BB4AC8"/>
    <w:rsid w:val="00BB7B7B"/>
    <w:rsid w:val="00BC04EB"/>
    <w:rsid w:val="00BC075C"/>
    <w:rsid w:val="00BC3981"/>
    <w:rsid w:val="00BC441D"/>
    <w:rsid w:val="00BC70DE"/>
    <w:rsid w:val="00BD0876"/>
    <w:rsid w:val="00BD2743"/>
    <w:rsid w:val="00BD2843"/>
    <w:rsid w:val="00BD44DB"/>
    <w:rsid w:val="00BD474B"/>
    <w:rsid w:val="00BD486A"/>
    <w:rsid w:val="00BD611A"/>
    <w:rsid w:val="00BD6C90"/>
    <w:rsid w:val="00BE0CBA"/>
    <w:rsid w:val="00BE1F42"/>
    <w:rsid w:val="00BE252A"/>
    <w:rsid w:val="00BE27F8"/>
    <w:rsid w:val="00BE511F"/>
    <w:rsid w:val="00BE5AE4"/>
    <w:rsid w:val="00BE6A0D"/>
    <w:rsid w:val="00BF05AD"/>
    <w:rsid w:val="00BF156B"/>
    <w:rsid w:val="00BF3A99"/>
    <w:rsid w:val="00BF408A"/>
    <w:rsid w:val="00BF47E0"/>
    <w:rsid w:val="00BF5A5A"/>
    <w:rsid w:val="00BF6060"/>
    <w:rsid w:val="00C00A2A"/>
    <w:rsid w:val="00C00D61"/>
    <w:rsid w:val="00C02389"/>
    <w:rsid w:val="00C0265D"/>
    <w:rsid w:val="00C04848"/>
    <w:rsid w:val="00C057F2"/>
    <w:rsid w:val="00C05F78"/>
    <w:rsid w:val="00C10F84"/>
    <w:rsid w:val="00C110C7"/>
    <w:rsid w:val="00C11D89"/>
    <w:rsid w:val="00C14C5C"/>
    <w:rsid w:val="00C14DA9"/>
    <w:rsid w:val="00C15EBB"/>
    <w:rsid w:val="00C1700C"/>
    <w:rsid w:val="00C17245"/>
    <w:rsid w:val="00C17387"/>
    <w:rsid w:val="00C22FCE"/>
    <w:rsid w:val="00C23A4A"/>
    <w:rsid w:val="00C23ED6"/>
    <w:rsid w:val="00C24396"/>
    <w:rsid w:val="00C2443E"/>
    <w:rsid w:val="00C26FC8"/>
    <w:rsid w:val="00C308A8"/>
    <w:rsid w:val="00C31602"/>
    <w:rsid w:val="00C325F8"/>
    <w:rsid w:val="00C363EF"/>
    <w:rsid w:val="00C36CEF"/>
    <w:rsid w:val="00C40826"/>
    <w:rsid w:val="00C40ABC"/>
    <w:rsid w:val="00C41A01"/>
    <w:rsid w:val="00C41AF8"/>
    <w:rsid w:val="00C44016"/>
    <w:rsid w:val="00C442BC"/>
    <w:rsid w:val="00C44316"/>
    <w:rsid w:val="00C44A85"/>
    <w:rsid w:val="00C45593"/>
    <w:rsid w:val="00C504A1"/>
    <w:rsid w:val="00C523AB"/>
    <w:rsid w:val="00C524C7"/>
    <w:rsid w:val="00C534EA"/>
    <w:rsid w:val="00C54784"/>
    <w:rsid w:val="00C54985"/>
    <w:rsid w:val="00C54B86"/>
    <w:rsid w:val="00C554E0"/>
    <w:rsid w:val="00C56058"/>
    <w:rsid w:val="00C6099B"/>
    <w:rsid w:val="00C60B65"/>
    <w:rsid w:val="00C6239C"/>
    <w:rsid w:val="00C64966"/>
    <w:rsid w:val="00C6504C"/>
    <w:rsid w:val="00C650CE"/>
    <w:rsid w:val="00C666EE"/>
    <w:rsid w:val="00C71331"/>
    <w:rsid w:val="00C71532"/>
    <w:rsid w:val="00C726B3"/>
    <w:rsid w:val="00C72E56"/>
    <w:rsid w:val="00C741FE"/>
    <w:rsid w:val="00C74713"/>
    <w:rsid w:val="00C758DD"/>
    <w:rsid w:val="00C75D52"/>
    <w:rsid w:val="00C764D4"/>
    <w:rsid w:val="00C845B3"/>
    <w:rsid w:val="00C84E1E"/>
    <w:rsid w:val="00C85F32"/>
    <w:rsid w:val="00C87FC8"/>
    <w:rsid w:val="00C90152"/>
    <w:rsid w:val="00C9083D"/>
    <w:rsid w:val="00C927B7"/>
    <w:rsid w:val="00C97D46"/>
    <w:rsid w:val="00CA00E0"/>
    <w:rsid w:val="00CA02FF"/>
    <w:rsid w:val="00CA05B8"/>
    <w:rsid w:val="00CA13D2"/>
    <w:rsid w:val="00CA208A"/>
    <w:rsid w:val="00CA2CD2"/>
    <w:rsid w:val="00CA308A"/>
    <w:rsid w:val="00CA4C2A"/>
    <w:rsid w:val="00CA5D21"/>
    <w:rsid w:val="00CA761F"/>
    <w:rsid w:val="00CA7975"/>
    <w:rsid w:val="00CB069E"/>
    <w:rsid w:val="00CB20B9"/>
    <w:rsid w:val="00CB2B25"/>
    <w:rsid w:val="00CB3C93"/>
    <w:rsid w:val="00CB4452"/>
    <w:rsid w:val="00CB559C"/>
    <w:rsid w:val="00CB5ACE"/>
    <w:rsid w:val="00CB6A87"/>
    <w:rsid w:val="00CC29A3"/>
    <w:rsid w:val="00CC4753"/>
    <w:rsid w:val="00CC53BC"/>
    <w:rsid w:val="00CC571F"/>
    <w:rsid w:val="00CC6567"/>
    <w:rsid w:val="00CC72B0"/>
    <w:rsid w:val="00CC7380"/>
    <w:rsid w:val="00CC754A"/>
    <w:rsid w:val="00CD0600"/>
    <w:rsid w:val="00CD08FD"/>
    <w:rsid w:val="00CD1497"/>
    <w:rsid w:val="00CD185A"/>
    <w:rsid w:val="00CD2AEE"/>
    <w:rsid w:val="00CD2F90"/>
    <w:rsid w:val="00CD4C59"/>
    <w:rsid w:val="00CD5CF8"/>
    <w:rsid w:val="00CD642C"/>
    <w:rsid w:val="00CE1253"/>
    <w:rsid w:val="00CE1EF1"/>
    <w:rsid w:val="00CE1F37"/>
    <w:rsid w:val="00CE33AD"/>
    <w:rsid w:val="00CE3683"/>
    <w:rsid w:val="00CE6714"/>
    <w:rsid w:val="00CE6973"/>
    <w:rsid w:val="00CE70CD"/>
    <w:rsid w:val="00CF24AC"/>
    <w:rsid w:val="00CF472A"/>
    <w:rsid w:val="00CF5D4D"/>
    <w:rsid w:val="00CF5F7F"/>
    <w:rsid w:val="00CF6763"/>
    <w:rsid w:val="00CF6C62"/>
    <w:rsid w:val="00CF6D47"/>
    <w:rsid w:val="00D00092"/>
    <w:rsid w:val="00D0021F"/>
    <w:rsid w:val="00D00379"/>
    <w:rsid w:val="00D005F3"/>
    <w:rsid w:val="00D009D9"/>
    <w:rsid w:val="00D020D7"/>
    <w:rsid w:val="00D027DC"/>
    <w:rsid w:val="00D03ED9"/>
    <w:rsid w:val="00D04A33"/>
    <w:rsid w:val="00D05D62"/>
    <w:rsid w:val="00D05DB4"/>
    <w:rsid w:val="00D11552"/>
    <w:rsid w:val="00D142FF"/>
    <w:rsid w:val="00D14662"/>
    <w:rsid w:val="00D14B42"/>
    <w:rsid w:val="00D1756E"/>
    <w:rsid w:val="00D2106A"/>
    <w:rsid w:val="00D2188A"/>
    <w:rsid w:val="00D21CA7"/>
    <w:rsid w:val="00D226D2"/>
    <w:rsid w:val="00D22A65"/>
    <w:rsid w:val="00D239AF"/>
    <w:rsid w:val="00D2452D"/>
    <w:rsid w:val="00D254E6"/>
    <w:rsid w:val="00D30804"/>
    <w:rsid w:val="00D30CA2"/>
    <w:rsid w:val="00D30E23"/>
    <w:rsid w:val="00D35F95"/>
    <w:rsid w:val="00D3673E"/>
    <w:rsid w:val="00D36EDA"/>
    <w:rsid w:val="00D41515"/>
    <w:rsid w:val="00D4254F"/>
    <w:rsid w:val="00D42E2C"/>
    <w:rsid w:val="00D42F3A"/>
    <w:rsid w:val="00D43402"/>
    <w:rsid w:val="00D43A15"/>
    <w:rsid w:val="00D47005"/>
    <w:rsid w:val="00D47A15"/>
    <w:rsid w:val="00D507EC"/>
    <w:rsid w:val="00D50EC7"/>
    <w:rsid w:val="00D51345"/>
    <w:rsid w:val="00D5317E"/>
    <w:rsid w:val="00D54A7C"/>
    <w:rsid w:val="00D61D8A"/>
    <w:rsid w:val="00D62B90"/>
    <w:rsid w:val="00D62E96"/>
    <w:rsid w:val="00D63785"/>
    <w:rsid w:val="00D65F62"/>
    <w:rsid w:val="00D66367"/>
    <w:rsid w:val="00D66F0A"/>
    <w:rsid w:val="00D671A2"/>
    <w:rsid w:val="00D70AEE"/>
    <w:rsid w:val="00D71AA0"/>
    <w:rsid w:val="00D72E20"/>
    <w:rsid w:val="00D73A2B"/>
    <w:rsid w:val="00D74067"/>
    <w:rsid w:val="00D757BC"/>
    <w:rsid w:val="00D760B8"/>
    <w:rsid w:val="00D777DF"/>
    <w:rsid w:val="00D80CBA"/>
    <w:rsid w:val="00D831D4"/>
    <w:rsid w:val="00D851EB"/>
    <w:rsid w:val="00D85983"/>
    <w:rsid w:val="00D85AE6"/>
    <w:rsid w:val="00D86758"/>
    <w:rsid w:val="00D86D6E"/>
    <w:rsid w:val="00D86E5F"/>
    <w:rsid w:val="00D903A7"/>
    <w:rsid w:val="00D90EB6"/>
    <w:rsid w:val="00D91EF8"/>
    <w:rsid w:val="00D93803"/>
    <w:rsid w:val="00D94413"/>
    <w:rsid w:val="00D94544"/>
    <w:rsid w:val="00D94A43"/>
    <w:rsid w:val="00D9520A"/>
    <w:rsid w:val="00D96410"/>
    <w:rsid w:val="00D97609"/>
    <w:rsid w:val="00D97667"/>
    <w:rsid w:val="00DA0434"/>
    <w:rsid w:val="00DA066B"/>
    <w:rsid w:val="00DA0C3C"/>
    <w:rsid w:val="00DA32A2"/>
    <w:rsid w:val="00DA3B0F"/>
    <w:rsid w:val="00DA68F5"/>
    <w:rsid w:val="00DA6933"/>
    <w:rsid w:val="00DA718A"/>
    <w:rsid w:val="00DB18A8"/>
    <w:rsid w:val="00DB2CAE"/>
    <w:rsid w:val="00DB69A5"/>
    <w:rsid w:val="00DC1293"/>
    <w:rsid w:val="00DC2099"/>
    <w:rsid w:val="00DC313E"/>
    <w:rsid w:val="00DC6B34"/>
    <w:rsid w:val="00DC7420"/>
    <w:rsid w:val="00DD1401"/>
    <w:rsid w:val="00DD2A5B"/>
    <w:rsid w:val="00DD2B27"/>
    <w:rsid w:val="00DD37A9"/>
    <w:rsid w:val="00DD5631"/>
    <w:rsid w:val="00DE1E97"/>
    <w:rsid w:val="00DE3AFA"/>
    <w:rsid w:val="00DE4EB7"/>
    <w:rsid w:val="00DE596D"/>
    <w:rsid w:val="00DE6F38"/>
    <w:rsid w:val="00DE75E9"/>
    <w:rsid w:val="00DE780D"/>
    <w:rsid w:val="00DF14D7"/>
    <w:rsid w:val="00DF1518"/>
    <w:rsid w:val="00DF1665"/>
    <w:rsid w:val="00DF1B25"/>
    <w:rsid w:val="00DF3E3C"/>
    <w:rsid w:val="00DF5F27"/>
    <w:rsid w:val="00DF5FCE"/>
    <w:rsid w:val="00DF67DA"/>
    <w:rsid w:val="00E0188F"/>
    <w:rsid w:val="00E01DEB"/>
    <w:rsid w:val="00E030F9"/>
    <w:rsid w:val="00E03DCD"/>
    <w:rsid w:val="00E04A50"/>
    <w:rsid w:val="00E0504C"/>
    <w:rsid w:val="00E05FC8"/>
    <w:rsid w:val="00E10477"/>
    <w:rsid w:val="00E10623"/>
    <w:rsid w:val="00E11FDD"/>
    <w:rsid w:val="00E13F8A"/>
    <w:rsid w:val="00E14010"/>
    <w:rsid w:val="00E14120"/>
    <w:rsid w:val="00E144C9"/>
    <w:rsid w:val="00E14AD4"/>
    <w:rsid w:val="00E2005B"/>
    <w:rsid w:val="00E20102"/>
    <w:rsid w:val="00E20B10"/>
    <w:rsid w:val="00E20E08"/>
    <w:rsid w:val="00E238AA"/>
    <w:rsid w:val="00E248C1"/>
    <w:rsid w:val="00E253D0"/>
    <w:rsid w:val="00E2562C"/>
    <w:rsid w:val="00E27011"/>
    <w:rsid w:val="00E30DA7"/>
    <w:rsid w:val="00E316E0"/>
    <w:rsid w:val="00E33780"/>
    <w:rsid w:val="00E338B1"/>
    <w:rsid w:val="00E33C2A"/>
    <w:rsid w:val="00E33F12"/>
    <w:rsid w:val="00E34475"/>
    <w:rsid w:val="00E34DCD"/>
    <w:rsid w:val="00E34DCE"/>
    <w:rsid w:val="00E36B5D"/>
    <w:rsid w:val="00E41A62"/>
    <w:rsid w:val="00E41B22"/>
    <w:rsid w:val="00E42D65"/>
    <w:rsid w:val="00E433FB"/>
    <w:rsid w:val="00E43D9B"/>
    <w:rsid w:val="00E44431"/>
    <w:rsid w:val="00E477CB"/>
    <w:rsid w:val="00E50B5D"/>
    <w:rsid w:val="00E50FA8"/>
    <w:rsid w:val="00E51E73"/>
    <w:rsid w:val="00E54049"/>
    <w:rsid w:val="00E569F2"/>
    <w:rsid w:val="00E571D1"/>
    <w:rsid w:val="00E576E2"/>
    <w:rsid w:val="00E611C4"/>
    <w:rsid w:val="00E6192C"/>
    <w:rsid w:val="00E62B04"/>
    <w:rsid w:val="00E63978"/>
    <w:rsid w:val="00E67B26"/>
    <w:rsid w:val="00E70E96"/>
    <w:rsid w:val="00E71772"/>
    <w:rsid w:val="00E7484F"/>
    <w:rsid w:val="00E74F44"/>
    <w:rsid w:val="00E75D7D"/>
    <w:rsid w:val="00E75E07"/>
    <w:rsid w:val="00E76C9F"/>
    <w:rsid w:val="00E815AB"/>
    <w:rsid w:val="00E82629"/>
    <w:rsid w:val="00E84D53"/>
    <w:rsid w:val="00E8547A"/>
    <w:rsid w:val="00E858B7"/>
    <w:rsid w:val="00E8609B"/>
    <w:rsid w:val="00E863B1"/>
    <w:rsid w:val="00E86DE1"/>
    <w:rsid w:val="00E92A41"/>
    <w:rsid w:val="00E93760"/>
    <w:rsid w:val="00E93F5B"/>
    <w:rsid w:val="00E97079"/>
    <w:rsid w:val="00E9781A"/>
    <w:rsid w:val="00EA0A64"/>
    <w:rsid w:val="00EA0CB1"/>
    <w:rsid w:val="00EA252D"/>
    <w:rsid w:val="00EA3816"/>
    <w:rsid w:val="00EA4332"/>
    <w:rsid w:val="00EA47B2"/>
    <w:rsid w:val="00EA57C5"/>
    <w:rsid w:val="00EA5D3E"/>
    <w:rsid w:val="00EA71E2"/>
    <w:rsid w:val="00EA7E29"/>
    <w:rsid w:val="00EA7E7D"/>
    <w:rsid w:val="00EB12A9"/>
    <w:rsid w:val="00EB188A"/>
    <w:rsid w:val="00EB2057"/>
    <w:rsid w:val="00EB2215"/>
    <w:rsid w:val="00EB3C82"/>
    <w:rsid w:val="00EB3DCA"/>
    <w:rsid w:val="00EB496C"/>
    <w:rsid w:val="00EB5753"/>
    <w:rsid w:val="00EB60E8"/>
    <w:rsid w:val="00EB6EA3"/>
    <w:rsid w:val="00EC0345"/>
    <w:rsid w:val="00EC0BF5"/>
    <w:rsid w:val="00EC225C"/>
    <w:rsid w:val="00EC2B25"/>
    <w:rsid w:val="00EC3A27"/>
    <w:rsid w:val="00EC3DCA"/>
    <w:rsid w:val="00EC4C15"/>
    <w:rsid w:val="00EC56E2"/>
    <w:rsid w:val="00EC6558"/>
    <w:rsid w:val="00ED1CDE"/>
    <w:rsid w:val="00ED1E9D"/>
    <w:rsid w:val="00ED3F81"/>
    <w:rsid w:val="00ED4884"/>
    <w:rsid w:val="00EE15B8"/>
    <w:rsid w:val="00EE1706"/>
    <w:rsid w:val="00EE256A"/>
    <w:rsid w:val="00EE5B13"/>
    <w:rsid w:val="00EE5E99"/>
    <w:rsid w:val="00EE6F56"/>
    <w:rsid w:val="00EE7387"/>
    <w:rsid w:val="00EF028F"/>
    <w:rsid w:val="00EF115C"/>
    <w:rsid w:val="00EF1412"/>
    <w:rsid w:val="00EF4342"/>
    <w:rsid w:val="00EF5D42"/>
    <w:rsid w:val="00EF6195"/>
    <w:rsid w:val="00EF6218"/>
    <w:rsid w:val="00EF7365"/>
    <w:rsid w:val="00EF7B56"/>
    <w:rsid w:val="00F008F8"/>
    <w:rsid w:val="00F0121F"/>
    <w:rsid w:val="00F02FF3"/>
    <w:rsid w:val="00F04A89"/>
    <w:rsid w:val="00F053A2"/>
    <w:rsid w:val="00F05F7D"/>
    <w:rsid w:val="00F062BF"/>
    <w:rsid w:val="00F07367"/>
    <w:rsid w:val="00F07B94"/>
    <w:rsid w:val="00F10EF0"/>
    <w:rsid w:val="00F13F2A"/>
    <w:rsid w:val="00F16DB5"/>
    <w:rsid w:val="00F1703F"/>
    <w:rsid w:val="00F20355"/>
    <w:rsid w:val="00F20CDD"/>
    <w:rsid w:val="00F21402"/>
    <w:rsid w:val="00F245C0"/>
    <w:rsid w:val="00F25FD1"/>
    <w:rsid w:val="00F26A02"/>
    <w:rsid w:val="00F26DCE"/>
    <w:rsid w:val="00F26EF3"/>
    <w:rsid w:val="00F276AB"/>
    <w:rsid w:val="00F302AD"/>
    <w:rsid w:val="00F30EAB"/>
    <w:rsid w:val="00F32F0B"/>
    <w:rsid w:val="00F33B44"/>
    <w:rsid w:val="00F33FBD"/>
    <w:rsid w:val="00F347E0"/>
    <w:rsid w:val="00F34CBC"/>
    <w:rsid w:val="00F34DC3"/>
    <w:rsid w:val="00F35520"/>
    <w:rsid w:val="00F358EA"/>
    <w:rsid w:val="00F36A96"/>
    <w:rsid w:val="00F41256"/>
    <w:rsid w:val="00F41422"/>
    <w:rsid w:val="00F42C34"/>
    <w:rsid w:val="00F42CCE"/>
    <w:rsid w:val="00F430BD"/>
    <w:rsid w:val="00F43D66"/>
    <w:rsid w:val="00F44425"/>
    <w:rsid w:val="00F47689"/>
    <w:rsid w:val="00F50BB2"/>
    <w:rsid w:val="00F5287A"/>
    <w:rsid w:val="00F52DE7"/>
    <w:rsid w:val="00F541F5"/>
    <w:rsid w:val="00F54DF4"/>
    <w:rsid w:val="00F55635"/>
    <w:rsid w:val="00F572BD"/>
    <w:rsid w:val="00F57DF9"/>
    <w:rsid w:val="00F618E2"/>
    <w:rsid w:val="00F62363"/>
    <w:rsid w:val="00F62CAE"/>
    <w:rsid w:val="00F65632"/>
    <w:rsid w:val="00F65DBC"/>
    <w:rsid w:val="00F67754"/>
    <w:rsid w:val="00F678F5"/>
    <w:rsid w:val="00F74835"/>
    <w:rsid w:val="00F758D4"/>
    <w:rsid w:val="00F778AD"/>
    <w:rsid w:val="00F80621"/>
    <w:rsid w:val="00F82D53"/>
    <w:rsid w:val="00F83D5C"/>
    <w:rsid w:val="00F85DA1"/>
    <w:rsid w:val="00F8619B"/>
    <w:rsid w:val="00F872CD"/>
    <w:rsid w:val="00F90544"/>
    <w:rsid w:val="00F9080C"/>
    <w:rsid w:val="00F908D6"/>
    <w:rsid w:val="00F915CB"/>
    <w:rsid w:val="00F92A50"/>
    <w:rsid w:val="00F94355"/>
    <w:rsid w:val="00F94DE8"/>
    <w:rsid w:val="00F95560"/>
    <w:rsid w:val="00F9782D"/>
    <w:rsid w:val="00FA2DD3"/>
    <w:rsid w:val="00FA2E06"/>
    <w:rsid w:val="00FA3010"/>
    <w:rsid w:val="00FA68B9"/>
    <w:rsid w:val="00FA68D3"/>
    <w:rsid w:val="00FB1340"/>
    <w:rsid w:val="00FB13B8"/>
    <w:rsid w:val="00FB1D1C"/>
    <w:rsid w:val="00FB3423"/>
    <w:rsid w:val="00FB3CF2"/>
    <w:rsid w:val="00FB5C29"/>
    <w:rsid w:val="00FB635A"/>
    <w:rsid w:val="00FB71E5"/>
    <w:rsid w:val="00FC1D24"/>
    <w:rsid w:val="00FC252C"/>
    <w:rsid w:val="00FC3B0D"/>
    <w:rsid w:val="00FC4436"/>
    <w:rsid w:val="00FC4998"/>
    <w:rsid w:val="00FC55E0"/>
    <w:rsid w:val="00FC611C"/>
    <w:rsid w:val="00FC6550"/>
    <w:rsid w:val="00FC788F"/>
    <w:rsid w:val="00FD11C2"/>
    <w:rsid w:val="00FD1DD2"/>
    <w:rsid w:val="00FD3B99"/>
    <w:rsid w:val="00FD5BF7"/>
    <w:rsid w:val="00FD657C"/>
    <w:rsid w:val="00FD6BF7"/>
    <w:rsid w:val="00FD7AD0"/>
    <w:rsid w:val="00FD7B20"/>
    <w:rsid w:val="00FE3451"/>
    <w:rsid w:val="00FE67F2"/>
    <w:rsid w:val="00FE6C47"/>
    <w:rsid w:val="00FF076D"/>
    <w:rsid w:val="00FF09CB"/>
    <w:rsid w:val="00FF3618"/>
    <w:rsid w:val="00FF6719"/>
    <w:rsid w:val="00FF7492"/>
    <w:rsid w:val="02017B58"/>
    <w:rsid w:val="045279A9"/>
    <w:rsid w:val="04B844FD"/>
    <w:rsid w:val="04D52B19"/>
    <w:rsid w:val="05487C38"/>
    <w:rsid w:val="06D7100B"/>
    <w:rsid w:val="07325127"/>
    <w:rsid w:val="07350CE5"/>
    <w:rsid w:val="07D8288D"/>
    <w:rsid w:val="08F157A6"/>
    <w:rsid w:val="09463520"/>
    <w:rsid w:val="0A941E7B"/>
    <w:rsid w:val="0ADB5FD1"/>
    <w:rsid w:val="0DAE0B09"/>
    <w:rsid w:val="0F3B2DFB"/>
    <w:rsid w:val="118C7961"/>
    <w:rsid w:val="11D96DE6"/>
    <w:rsid w:val="12A97E6F"/>
    <w:rsid w:val="13227B8D"/>
    <w:rsid w:val="14942F3D"/>
    <w:rsid w:val="15164FF4"/>
    <w:rsid w:val="158D7AE4"/>
    <w:rsid w:val="164D0F49"/>
    <w:rsid w:val="167A5AB7"/>
    <w:rsid w:val="16A91461"/>
    <w:rsid w:val="16D9376D"/>
    <w:rsid w:val="16FA3074"/>
    <w:rsid w:val="17F66A50"/>
    <w:rsid w:val="195B37A8"/>
    <w:rsid w:val="199418F6"/>
    <w:rsid w:val="19B27687"/>
    <w:rsid w:val="1A1F0F68"/>
    <w:rsid w:val="1A9B1BB6"/>
    <w:rsid w:val="1AD1722F"/>
    <w:rsid w:val="1ADF413A"/>
    <w:rsid w:val="1B171B26"/>
    <w:rsid w:val="1C2A5B45"/>
    <w:rsid w:val="1C7A60C9"/>
    <w:rsid w:val="1D8D6DCD"/>
    <w:rsid w:val="1DC07738"/>
    <w:rsid w:val="1DC43CB7"/>
    <w:rsid w:val="1E7F6019"/>
    <w:rsid w:val="1EA77665"/>
    <w:rsid w:val="1F4A77C8"/>
    <w:rsid w:val="1FA81E8B"/>
    <w:rsid w:val="1FC508AF"/>
    <w:rsid w:val="20E56AD5"/>
    <w:rsid w:val="215F1D28"/>
    <w:rsid w:val="222F6581"/>
    <w:rsid w:val="22621177"/>
    <w:rsid w:val="23184704"/>
    <w:rsid w:val="239D7097"/>
    <w:rsid w:val="23B67087"/>
    <w:rsid w:val="24582955"/>
    <w:rsid w:val="24AF15FF"/>
    <w:rsid w:val="25336AFF"/>
    <w:rsid w:val="256D58D7"/>
    <w:rsid w:val="27AB2631"/>
    <w:rsid w:val="27F356C9"/>
    <w:rsid w:val="28AE6842"/>
    <w:rsid w:val="28CF459A"/>
    <w:rsid w:val="29421AC0"/>
    <w:rsid w:val="29D01192"/>
    <w:rsid w:val="2A671161"/>
    <w:rsid w:val="2A9F2F4C"/>
    <w:rsid w:val="2B0379D1"/>
    <w:rsid w:val="2B4E494D"/>
    <w:rsid w:val="2BAD36E4"/>
    <w:rsid w:val="2BE70535"/>
    <w:rsid w:val="2DAF65B5"/>
    <w:rsid w:val="2E1D2526"/>
    <w:rsid w:val="2E5A0C69"/>
    <w:rsid w:val="2E876B6B"/>
    <w:rsid w:val="2E8B1530"/>
    <w:rsid w:val="2EC2672B"/>
    <w:rsid w:val="2F191E29"/>
    <w:rsid w:val="2F6F1F78"/>
    <w:rsid w:val="2FED7630"/>
    <w:rsid w:val="2FF97C1A"/>
    <w:rsid w:val="303B616D"/>
    <w:rsid w:val="30562B01"/>
    <w:rsid w:val="31B825D3"/>
    <w:rsid w:val="351176B1"/>
    <w:rsid w:val="3519182B"/>
    <w:rsid w:val="35740CCC"/>
    <w:rsid w:val="36BC38E2"/>
    <w:rsid w:val="37684190"/>
    <w:rsid w:val="39C836F2"/>
    <w:rsid w:val="3A16345F"/>
    <w:rsid w:val="3A176FF5"/>
    <w:rsid w:val="3B730762"/>
    <w:rsid w:val="3BF970DF"/>
    <w:rsid w:val="3E5F5FFA"/>
    <w:rsid w:val="3F4E46EC"/>
    <w:rsid w:val="401938B8"/>
    <w:rsid w:val="402B51A8"/>
    <w:rsid w:val="4042779D"/>
    <w:rsid w:val="4095624E"/>
    <w:rsid w:val="41B461B0"/>
    <w:rsid w:val="42113A85"/>
    <w:rsid w:val="42FB3A37"/>
    <w:rsid w:val="44FD265B"/>
    <w:rsid w:val="46565EF6"/>
    <w:rsid w:val="46CC52CA"/>
    <w:rsid w:val="475C3077"/>
    <w:rsid w:val="475C411F"/>
    <w:rsid w:val="481241F4"/>
    <w:rsid w:val="4A5A34D3"/>
    <w:rsid w:val="4D0B5430"/>
    <w:rsid w:val="4DF23E52"/>
    <w:rsid w:val="4EA17C8F"/>
    <w:rsid w:val="4F2879D9"/>
    <w:rsid w:val="4FBA710F"/>
    <w:rsid w:val="50A10B3F"/>
    <w:rsid w:val="51C504A8"/>
    <w:rsid w:val="529032D8"/>
    <w:rsid w:val="52D93E52"/>
    <w:rsid w:val="54C06B56"/>
    <w:rsid w:val="54E26C95"/>
    <w:rsid w:val="573B5557"/>
    <w:rsid w:val="577B0AE7"/>
    <w:rsid w:val="58A12C3E"/>
    <w:rsid w:val="58AF1D05"/>
    <w:rsid w:val="58B364B4"/>
    <w:rsid w:val="59DE508C"/>
    <w:rsid w:val="5B064D82"/>
    <w:rsid w:val="5BD53468"/>
    <w:rsid w:val="5C272A39"/>
    <w:rsid w:val="5C405B69"/>
    <w:rsid w:val="5D2A6606"/>
    <w:rsid w:val="5D317F73"/>
    <w:rsid w:val="5DA3681C"/>
    <w:rsid w:val="5DD34E92"/>
    <w:rsid w:val="60533744"/>
    <w:rsid w:val="607A2BF6"/>
    <w:rsid w:val="60CC18FF"/>
    <w:rsid w:val="62802D9B"/>
    <w:rsid w:val="62AC3848"/>
    <w:rsid w:val="63280FF6"/>
    <w:rsid w:val="63CC7A19"/>
    <w:rsid w:val="64300C65"/>
    <w:rsid w:val="65E96102"/>
    <w:rsid w:val="66E17EDE"/>
    <w:rsid w:val="675E5B30"/>
    <w:rsid w:val="68B10B91"/>
    <w:rsid w:val="6A0665BA"/>
    <w:rsid w:val="6A4A2CD4"/>
    <w:rsid w:val="6A701AA1"/>
    <w:rsid w:val="6AA554DF"/>
    <w:rsid w:val="6B837A1D"/>
    <w:rsid w:val="6C16685D"/>
    <w:rsid w:val="6CA9548B"/>
    <w:rsid w:val="6CDC5D3C"/>
    <w:rsid w:val="6E184A6A"/>
    <w:rsid w:val="6EAB4DED"/>
    <w:rsid w:val="7057731A"/>
    <w:rsid w:val="707D0BC8"/>
    <w:rsid w:val="70963B59"/>
    <w:rsid w:val="70E64C14"/>
    <w:rsid w:val="71116C33"/>
    <w:rsid w:val="73981776"/>
    <w:rsid w:val="73A025F4"/>
    <w:rsid w:val="73C603B5"/>
    <w:rsid w:val="73FB3F54"/>
    <w:rsid w:val="74355738"/>
    <w:rsid w:val="75397D24"/>
    <w:rsid w:val="753E0C69"/>
    <w:rsid w:val="756311DA"/>
    <w:rsid w:val="75DB272B"/>
    <w:rsid w:val="76075734"/>
    <w:rsid w:val="76953842"/>
    <w:rsid w:val="7783794B"/>
    <w:rsid w:val="78790DAF"/>
    <w:rsid w:val="79DF000D"/>
    <w:rsid w:val="7ACC0468"/>
    <w:rsid w:val="7DB714FB"/>
    <w:rsid w:val="7DE2019E"/>
    <w:rsid w:val="7E521976"/>
    <w:rsid w:val="7EEC37A0"/>
    <w:rsid w:val="7F5755FE"/>
    <w:rsid w:val="7F77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15DEBAB7"/>
  <w15:docId w15:val="{C60D1FB2-F09F-46BA-AAB7-2674613C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1"/>
      <w:szCs w:val="24"/>
    </w:rPr>
  </w:style>
  <w:style w:type="paragraph" w:styleId="1">
    <w:name w:val="heading 1"/>
    <w:basedOn w:val="a3"/>
    <w:next w:val="a3"/>
    <w:link w:val="10"/>
    <w:qFormat/>
    <w:pPr>
      <w:keepNext/>
      <w:jc w:val="center"/>
      <w:outlineLvl w:val="0"/>
    </w:pPr>
    <w:rPr>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a8"/>
    <w:qFormat/>
    <w:pPr>
      <w:jc w:val="left"/>
    </w:pPr>
  </w:style>
  <w:style w:type="paragraph" w:styleId="a9">
    <w:name w:val="Body Text"/>
    <w:basedOn w:val="a3"/>
    <w:qFormat/>
    <w:pPr>
      <w:spacing w:after="120"/>
    </w:pPr>
    <w:rPr>
      <w:szCs w:val="20"/>
    </w:rPr>
  </w:style>
  <w:style w:type="paragraph" w:styleId="aa">
    <w:name w:val="Body Text Indent"/>
    <w:basedOn w:val="a3"/>
    <w:link w:val="ab"/>
    <w:qFormat/>
    <w:pPr>
      <w:widowControl/>
      <w:spacing w:beforeLines="50" w:line="360" w:lineRule="auto"/>
      <w:ind w:left="822" w:firstLineChars="200" w:firstLine="560"/>
    </w:pPr>
    <w:rPr>
      <w:rFonts w:ascii="宋体" w:hAnsi="宋体"/>
      <w:kern w:val="0"/>
      <w:sz w:val="28"/>
      <w:szCs w:val="20"/>
    </w:rPr>
  </w:style>
  <w:style w:type="paragraph" w:styleId="ac">
    <w:name w:val="Plain Text"/>
    <w:basedOn w:val="a3"/>
    <w:link w:val="ad"/>
    <w:qFormat/>
    <w:rPr>
      <w:rFonts w:ascii="宋体" w:hAnsi="Courier New"/>
      <w:szCs w:val="20"/>
    </w:rPr>
  </w:style>
  <w:style w:type="paragraph" w:styleId="ae">
    <w:name w:val="Date"/>
    <w:basedOn w:val="a3"/>
    <w:next w:val="a3"/>
    <w:link w:val="af"/>
    <w:qFormat/>
    <w:pPr>
      <w:ind w:leftChars="2500" w:left="100"/>
    </w:pPr>
  </w:style>
  <w:style w:type="paragraph" w:styleId="af0">
    <w:name w:val="Balloon Text"/>
    <w:basedOn w:val="a3"/>
    <w:link w:val="af1"/>
    <w:qFormat/>
    <w:rPr>
      <w:sz w:val="18"/>
      <w:szCs w:val="18"/>
    </w:rPr>
  </w:style>
  <w:style w:type="paragraph" w:styleId="af2">
    <w:name w:val="footer"/>
    <w:basedOn w:val="a3"/>
    <w:link w:val="af3"/>
    <w:uiPriority w:val="99"/>
    <w:qFormat/>
    <w:pPr>
      <w:tabs>
        <w:tab w:val="center" w:pos="4153"/>
        <w:tab w:val="right" w:pos="8306"/>
      </w:tabs>
      <w:snapToGrid w:val="0"/>
      <w:ind w:rightChars="100" w:right="210"/>
      <w:jc w:val="right"/>
    </w:pPr>
    <w:rPr>
      <w:sz w:val="18"/>
      <w:szCs w:val="18"/>
    </w:rPr>
  </w:style>
  <w:style w:type="paragraph" w:styleId="af4">
    <w:name w:val="header"/>
    <w:basedOn w:val="a3"/>
    <w:link w:val="af5"/>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7"/>
    <w:next w:val="a7"/>
    <w:link w:val="af7"/>
    <w:qFormat/>
    <w:rPr>
      <w:b/>
      <w:bCs/>
    </w:rPr>
  </w:style>
  <w:style w:type="table" w:styleId="af8">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rPr>
      <w:rFonts w:ascii="Times New Roman" w:eastAsia="宋体" w:hAnsi="Times New Roman"/>
      <w:sz w:val="18"/>
    </w:rPr>
  </w:style>
  <w:style w:type="character" w:styleId="afa">
    <w:name w:val="Hyperlink"/>
    <w:qFormat/>
    <w:rPr>
      <w:color w:val="0000CC"/>
      <w:u w:val="single"/>
    </w:rPr>
  </w:style>
  <w:style w:type="character" w:styleId="afb">
    <w:name w:val="annotation reference"/>
    <w:qFormat/>
    <w:rPr>
      <w:sz w:val="21"/>
      <w:szCs w:val="21"/>
    </w:rPr>
  </w:style>
  <w:style w:type="character" w:customStyle="1" w:styleId="af5">
    <w:name w:val="页眉 字符"/>
    <w:link w:val="af4"/>
    <w:uiPriority w:val="99"/>
    <w:qFormat/>
    <w:rPr>
      <w:kern w:val="2"/>
      <w:sz w:val="18"/>
      <w:szCs w:val="18"/>
    </w:rPr>
  </w:style>
  <w:style w:type="character" w:customStyle="1" w:styleId="CharChar2">
    <w:name w:val="Char Char2"/>
    <w:qFormat/>
    <w:rPr>
      <w:rFonts w:eastAsia="宋体"/>
      <w:kern w:val="2"/>
      <w:sz w:val="18"/>
      <w:szCs w:val="18"/>
      <w:lang w:val="en-US" w:eastAsia="zh-CN" w:bidi="ar-SA"/>
    </w:rPr>
  </w:style>
  <w:style w:type="character" w:customStyle="1" w:styleId="ad">
    <w:name w:val="纯文本 字符"/>
    <w:link w:val="ac"/>
    <w:qFormat/>
    <w:locked/>
    <w:rPr>
      <w:rFonts w:ascii="宋体" w:eastAsia="宋体" w:hAnsi="Courier New"/>
      <w:kern w:val="2"/>
      <w:sz w:val="21"/>
      <w:lang w:val="en-US" w:eastAsia="zh-CN" w:bidi="ar-SA"/>
    </w:rPr>
  </w:style>
  <w:style w:type="character" w:customStyle="1" w:styleId="af1">
    <w:name w:val="批注框文本 字符"/>
    <w:link w:val="af0"/>
    <w:qFormat/>
    <w:rPr>
      <w:kern w:val="2"/>
      <w:sz w:val="18"/>
      <w:szCs w:val="18"/>
    </w:rPr>
  </w:style>
  <w:style w:type="character" w:customStyle="1" w:styleId="af7">
    <w:name w:val="批注主题 字符"/>
    <w:link w:val="af6"/>
    <w:qFormat/>
    <w:rPr>
      <w:b/>
      <w:bCs/>
      <w:kern w:val="2"/>
      <w:sz w:val="21"/>
      <w:szCs w:val="24"/>
    </w:rPr>
  </w:style>
  <w:style w:type="character" w:customStyle="1" w:styleId="a8">
    <w:name w:val="批注文字 字符"/>
    <w:link w:val="a7"/>
    <w:qFormat/>
    <w:rPr>
      <w:kern w:val="2"/>
      <w:sz w:val="21"/>
      <w:szCs w:val="24"/>
    </w:rPr>
  </w:style>
  <w:style w:type="character" w:customStyle="1" w:styleId="afc">
    <w:name w:val="发布"/>
    <w:qFormat/>
    <w:rPr>
      <w:rFonts w:ascii="黑体" w:eastAsia="黑体"/>
      <w:spacing w:val="22"/>
      <w:w w:val="100"/>
      <w:position w:val="3"/>
      <w:sz w:val="28"/>
    </w:rPr>
  </w:style>
  <w:style w:type="paragraph" w:customStyle="1" w:styleId="a0">
    <w:name w:val="一级条标题"/>
    <w:next w:val="afd"/>
    <w:link w:val="Char"/>
    <w:qFormat/>
    <w:pPr>
      <w:numPr>
        <w:ilvl w:val="1"/>
        <w:numId w:val="1"/>
      </w:numPr>
      <w:spacing w:beforeLines="50" w:afterLines="50"/>
      <w:outlineLvl w:val="2"/>
    </w:pPr>
    <w:rPr>
      <w:rFonts w:ascii="黑体" w:eastAsia="黑体"/>
      <w:sz w:val="21"/>
      <w:szCs w:val="21"/>
    </w:rPr>
  </w:style>
  <w:style w:type="paragraph" w:customStyle="1" w:styleId="afd">
    <w:name w:val="段"/>
    <w:link w:val="Char0"/>
    <w:qFormat/>
    <w:pPr>
      <w:autoSpaceDE w:val="0"/>
      <w:autoSpaceDN w:val="0"/>
      <w:ind w:firstLineChars="200" w:firstLine="200"/>
      <w:jc w:val="both"/>
    </w:pPr>
    <w:rPr>
      <w:rFonts w:ascii="宋体"/>
      <w:sz w:val="21"/>
    </w:rPr>
  </w:style>
  <w:style w:type="paragraph" w:customStyle="1" w:styleId="afe">
    <w:name w:val="封面一致性程度标识"/>
    <w:qFormat/>
    <w:pPr>
      <w:spacing w:before="440" w:line="400" w:lineRule="exact"/>
      <w:jc w:val="center"/>
    </w:pPr>
    <w:rPr>
      <w:rFonts w:ascii="宋体"/>
      <w:sz w:val="28"/>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
    <w:name w:val="前言、引言标题"/>
    <w:next w:val="a3"/>
    <w:qFormat/>
    <w:pPr>
      <w:shd w:val="clear" w:color="FFFFFF" w:fill="FFFFFF"/>
      <w:tabs>
        <w:tab w:val="left" w:pos="780"/>
      </w:tabs>
      <w:spacing w:before="640" w:after="560"/>
      <w:ind w:left="780" w:hanging="360"/>
      <w:jc w:val="center"/>
      <w:outlineLvl w:val="0"/>
    </w:pPr>
    <w:rPr>
      <w:rFonts w:ascii="黑体" w:eastAsia="黑体"/>
      <w:sz w:val="32"/>
    </w:rPr>
  </w:style>
  <w:style w:type="paragraph" w:customStyle="1" w:styleId="aff0">
    <w:name w:val="标准书脚_奇数页"/>
    <w:qFormat/>
    <w:pPr>
      <w:spacing w:before="120"/>
      <w:jc w:val="right"/>
    </w:pPr>
    <w:rPr>
      <w:sz w:val="18"/>
    </w:rPr>
  </w:style>
  <w:style w:type="paragraph" w:customStyle="1" w:styleId="aff1">
    <w:name w:val="二级条标题"/>
    <w:basedOn w:val="a0"/>
    <w:next w:val="afd"/>
    <w:link w:val="Char1"/>
    <w:qFormat/>
    <w:pPr>
      <w:numPr>
        <w:ilvl w:val="0"/>
        <w:numId w:val="0"/>
      </w:numPr>
      <w:outlineLvl w:val="3"/>
    </w:pPr>
  </w:style>
  <w:style w:type="paragraph" w:customStyle="1" w:styleId="aff2">
    <w:name w:val="其他标准称谓"/>
    <w:qFormat/>
    <w:pPr>
      <w:spacing w:line="0" w:lineRule="atLeast"/>
      <w:jc w:val="distribute"/>
    </w:pPr>
    <w:rPr>
      <w:rFonts w:ascii="黑体" w:eastAsia="黑体" w:hAnsi="宋体"/>
      <w:sz w:val="52"/>
    </w:rPr>
  </w:style>
  <w:style w:type="paragraph" w:customStyle="1" w:styleId="aff3">
    <w:name w:val="实施日期"/>
    <w:basedOn w:val="aff4"/>
    <w:qFormat/>
    <w:pPr>
      <w:jc w:val="right"/>
    </w:pPr>
  </w:style>
  <w:style w:type="paragraph" w:customStyle="1" w:styleId="aff4">
    <w:name w:val="发布日期"/>
    <w:qFormat/>
    <w:rPr>
      <w:rFonts w:eastAsia="黑体"/>
      <w:sz w:val="28"/>
    </w:rPr>
  </w:style>
  <w:style w:type="paragraph" w:customStyle="1" w:styleId="aff5">
    <w:name w:val="标准书眉一"/>
    <w:qFormat/>
    <w:pPr>
      <w:jc w:val="both"/>
    </w:pPr>
  </w:style>
  <w:style w:type="paragraph" w:customStyle="1" w:styleId="aff6">
    <w:name w:val="目次、标准名称标题"/>
    <w:basedOn w:val="a3"/>
    <w:next w:val="a3"/>
    <w:qFormat/>
    <w:pPr>
      <w:widowControl/>
      <w:shd w:val="clear" w:color="FFFFFF" w:fill="FFFFFF"/>
      <w:spacing w:before="640" w:after="560" w:line="460" w:lineRule="exact"/>
      <w:jc w:val="center"/>
      <w:outlineLvl w:val="0"/>
    </w:pPr>
    <w:rPr>
      <w:rFonts w:ascii="黑体" w:eastAsia="黑体"/>
      <w:spacing w:val="4"/>
      <w:kern w:val="0"/>
      <w:sz w:val="32"/>
      <w:szCs w:val="32"/>
    </w:rPr>
  </w:style>
  <w:style w:type="paragraph" w:customStyle="1" w:styleId="aff7">
    <w:name w:val="终结线"/>
    <w:basedOn w:val="a3"/>
    <w:qFormat/>
  </w:style>
  <w:style w:type="paragraph" w:customStyle="1" w:styleId="aff8">
    <w:name w:val="封面标准文稿编辑信息"/>
    <w:qFormat/>
    <w:pPr>
      <w:spacing w:before="180" w:line="180" w:lineRule="exact"/>
      <w:jc w:val="center"/>
    </w:pPr>
    <w:rPr>
      <w:rFonts w:ascii="宋体"/>
      <w:sz w:val="21"/>
    </w:rPr>
  </w:style>
  <w:style w:type="paragraph" w:customStyle="1" w:styleId="aff9">
    <w:name w:val="标准标志"/>
    <w:next w:val="a3"/>
    <w:qFormat/>
    <w:pPr>
      <w:shd w:val="solid" w:color="FFFFFF" w:fill="FFFFFF"/>
      <w:spacing w:line="0" w:lineRule="atLeast"/>
      <w:jc w:val="right"/>
    </w:pPr>
    <w:rPr>
      <w:b/>
      <w:w w:val="130"/>
      <w:sz w:val="96"/>
    </w:rPr>
  </w:style>
  <w:style w:type="paragraph" w:customStyle="1" w:styleId="affa">
    <w:name w:val="三级条标题"/>
    <w:basedOn w:val="aff1"/>
    <w:next w:val="afd"/>
    <w:qFormat/>
    <w:pPr>
      <w:numPr>
        <w:ilvl w:val="3"/>
      </w:numPr>
      <w:outlineLvl w:val="4"/>
    </w:pPr>
  </w:style>
  <w:style w:type="paragraph" w:customStyle="1" w:styleId="Char2">
    <w:name w:val="Char"/>
    <w:basedOn w:val="a3"/>
    <w:qFormat/>
    <w:pPr>
      <w:widowControl/>
      <w:spacing w:line="240" w:lineRule="exact"/>
      <w:jc w:val="left"/>
    </w:pPr>
  </w:style>
  <w:style w:type="paragraph" w:customStyle="1" w:styleId="affb">
    <w:name w:val="文献分类号"/>
    <w:qFormat/>
    <w:pPr>
      <w:widowControl w:val="0"/>
      <w:textAlignment w:val="center"/>
    </w:pPr>
    <w:rPr>
      <w:rFonts w:eastAsia="黑体"/>
      <w:sz w:val="21"/>
    </w:rPr>
  </w:style>
  <w:style w:type="paragraph" w:customStyle="1" w:styleId="affc">
    <w:name w:val="五级条标题"/>
    <w:basedOn w:val="affd"/>
    <w:next w:val="afd"/>
    <w:qFormat/>
    <w:pPr>
      <w:numPr>
        <w:ilvl w:val="5"/>
      </w:numPr>
      <w:outlineLvl w:val="6"/>
    </w:pPr>
  </w:style>
  <w:style w:type="paragraph" w:customStyle="1" w:styleId="affd">
    <w:name w:val="四级条标题"/>
    <w:basedOn w:val="affa"/>
    <w:next w:val="afd"/>
    <w:qFormat/>
    <w:pPr>
      <w:numPr>
        <w:ilvl w:val="4"/>
      </w:numPr>
      <w:outlineLvl w:val="5"/>
    </w:pPr>
  </w:style>
  <w:style w:type="paragraph" w:customStyle="1" w:styleId="affe">
    <w:name w:val="标准书眉_奇数页"/>
    <w:next w:val="a3"/>
    <w:qFormat/>
    <w:pPr>
      <w:tabs>
        <w:tab w:val="center" w:pos="4154"/>
        <w:tab w:val="right" w:pos="8306"/>
      </w:tabs>
      <w:spacing w:after="120"/>
      <w:jc w:val="right"/>
    </w:pPr>
    <w:rPr>
      <w:sz w:val="21"/>
    </w:rPr>
  </w:style>
  <w:style w:type="paragraph" w:customStyle="1" w:styleId="afff">
    <w:name w:val="封面标准英文名称"/>
    <w:qFormat/>
    <w:pPr>
      <w:widowControl w:val="0"/>
      <w:spacing w:before="370" w:line="400" w:lineRule="exact"/>
      <w:jc w:val="center"/>
    </w:pPr>
    <w:rPr>
      <w:sz w:val="28"/>
    </w:rPr>
  </w:style>
  <w:style w:type="paragraph" w:customStyle="1" w:styleId="12">
    <w:name w:val="列出段落1"/>
    <w:basedOn w:val="a3"/>
    <w:qFormat/>
    <w:pPr>
      <w:ind w:firstLineChars="200" w:firstLine="420"/>
    </w:pPr>
  </w:style>
  <w:style w:type="paragraph" w:customStyle="1" w:styleId="a">
    <w:name w:val="章标题"/>
    <w:next w:val="afd"/>
    <w:link w:val="Char3"/>
    <w:qFormat/>
    <w:pPr>
      <w:numPr>
        <w:numId w:val="1"/>
      </w:numPr>
      <w:spacing w:beforeLines="50" w:afterLines="50"/>
      <w:jc w:val="both"/>
      <w:outlineLvl w:val="1"/>
    </w:pPr>
    <w:rPr>
      <w:rFonts w:ascii="黑体" w:eastAsia="黑体"/>
      <w:sz w:val="21"/>
    </w:rPr>
  </w:style>
  <w:style w:type="paragraph" w:customStyle="1" w:styleId="afff0">
    <w:name w:val="封面正文"/>
    <w:qFormat/>
    <w:pPr>
      <w:jc w:val="both"/>
    </w:pPr>
  </w:style>
  <w:style w:type="paragraph" w:customStyle="1" w:styleId="afff1">
    <w:name w:val="封面标准文稿类别"/>
    <w:qFormat/>
    <w:pPr>
      <w:spacing w:before="440" w:line="400" w:lineRule="exact"/>
      <w:jc w:val="center"/>
    </w:pPr>
    <w:rPr>
      <w:rFonts w:ascii="宋体"/>
      <w:sz w:val="24"/>
    </w:rPr>
  </w:style>
  <w:style w:type="paragraph" w:styleId="afff2">
    <w:name w:val="No Spacing"/>
    <w:uiPriority w:val="1"/>
    <w:qFormat/>
    <w:rPr>
      <w:rFonts w:ascii="Calibri" w:hAnsi="Calibri"/>
      <w:sz w:val="22"/>
      <w:szCs w:val="22"/>
      <w:lang w:eastAsia="en-US" w:bidi="en-US"/>
    </w:rPr>
  </w:style>
  <w:style w:type="paragraph" w:customStyle="1" w:styleId="afff3">
    <w:name w:val="其他发布部门"/>
    <w:basedOn w:val="a3"/>
    <w:qFormat/>
    <w:pPr>
      <w:widowControl/>
      <w:spacing w:line="0" w:lineRule="atLeast"/>
      <w:jc w:val="center"/>
    </w:pPr>
    <w:rPr>
      <w:rFonts w:ascii="黑体" w:eastAsia="黑体"/>
      <w:spacing w:val="20"/>
      <w:w w:val="135"/>
      <w:kern w:val="0"/>
      <w:sz w:val="36"/>
      <w:szCs w:val="20"/>
    </w:rPr>
  </w:style>
  <w:style w:type="paragraph" w:customStyle="1" w:styleId="afff4">
    <w:name w:val="表内文字居中"/>
    <w:basedOn w:val="a3"/>
    <w:qFormat/>
    <w:pPr>
      <w:snapToGrid w:val="0"/>
      <w:jc w:val="center"/>
    </w:pPr>
    <w:rPr>
      <w:rFonts w:eastAsia="方正书宋简体"/>
      <w:spacing w:val="4"/>
      <w:sz w:val="18"/>
      <w:szCs w:val="21"/>
    </w:rPr>
  </w:style>
  <w:style w:type="paragraph" w:customStyle="1" w:styleId="afff5">
    <w:name w:val="表下空"/>
    <w:basedOn w:val="a3"/>
    <w:qFormat/>
    <w:pPr>
      <w:spacing w:line="60" w:lineRule="exact"/>
    </w:pPr>
    <w:rPr>
      <w:rFonts w:eastAsia="方正书宋简体"/>
      <w:bCs/>
      <w:spacing w:val="4"/>
      <w:kern w:val="21"/>
      <w:sz w:val="10"/>
      <w:szCs w:val="10"/>
    </w:rPr>
  </w:style>
  <w:style w:type="paragraph" w:customStyle="1" w:styleId="afff6">
    <w:name w:val="章"/>
    <w:basedOn w:val="a3"/>
    <w:qFormat/>
    <w:pPr>
      <w:spacing w:beforeLines="50" w:afterLines="50" w:line="340" w:lineRule="exact"/>
    </w:pPr>
    <w:rPr>
      <w:rFonts w:ascii="黑体" w:eastAsia="黑体"/>
      <w:spacing w:val="4"/>
      <w:szCs w:val="21"/>
    </w:rPr>
  </w:style>
  <w:style w:type="character" w:customStyle="1" w:styleId="af3">
    <w:name w:val="页脚 字符"/>
    <w:link w:val="af2"/>
    <w:uiPriority w:val="99"/>
    <w:qFormat/>
    <w:rPr>
      <w:kern w:val="2"/>
      <w:sz w:val="18"/>
      <w:szCs w:val="18"/>
    </w:rPr>
  </w:style>
  <w:style w:type="paragraph" w:customStyle="1" w:styleId="afff7">
    <w:name w:val="回车"/>
    <w:basedOn w:val="aff6"/>
    <w:qFormat/>
    <w:pPr>
      <w:spacing w:before="0" w:after="0" w:line="120" w:lineRule="exact"/>
      <w:jc w:val="left"/>
      <w:outlineLvl w:val="9"/>
    </w:pPr>
    <w:rPr>
      <w:rFonts w:eastAsia="方正书宋简体"/>
      <w:sz w:val="10"/>
    </w:rPr>
  </w:style>
  <w:style w:type="paragraph" w:customStyle="1" w:styleId="afff8">
    <w:name w:val="表头"/>
    <w:basedOn w:val="a3"/>
    <w:qFormat/>
    <w:pPr>
      <w:keepNext/>
      <w:keepLines/>
      <w:spacing w:before="120" w:afterLines="25" w:line="340" w:lineRule="exact"/>
      <w:jc w:val="center"/>
      <w:outlineLvl w:val="2"/>
    </w:pPr>
    <w:rPr>
      <w:rFonts w:ascii="黑体" w:eastAsia="黑体" w:hAnsi="黑体"/>
      <w:bCs/>
      <w:color w:val="000000"/>
      <w:spacing w:val="4"/>
      <w:szCs w:val="21"/>
    </w:rPr>
  </w:style>
  <w:style w:type="paragraph" w:customStyle="1" w:styleId="afff9">
    <w:name w:val="二级无"/>
    <w:basedOn w:val="a3"/>
    <w:qFormat/>
    <w:pPr>
      <w:widowControl/>
      <w:jc w:val="left"/>
      <w:outlineLvl w:val="3"/>
    </w:pPr>
    <w:rPr>
      <w:rFonts w:ascii="宋体"/>
      <w:kern w:val="0"/>
      <w:szCs w:val="21"/>
    </w:rPr>
  </w:style>
  <w:style w:type="paragraph" w:customStyle="1" w:styleId="afffa">
    <w:name w:val="节"/>
    <w:basedOn w:val="afff6"/>
    <w:qFormat/>
    <w:pPr>
      <w:spacing w:beforeLines="0" w:afterLines="0"/>
    </w:pPr>
    <w:rPr>
      <w:rFonts w:hAnsi="宋体"/>
    </w:rPr>
  </w:style>
  <w:style w:type="paragraph" w:customStyle="1" w:styleId="13">
    <w:name w:val="项目1"/>
    <w:basedOn w:val="a3"/>
    <w:qFormat/>
    <w:pPr>
      <w:adjustRightInd w:val="0"/>
      <w:spacing w:line="340" w:lineRule="exact"/>
      <w:ind w:leftChars="200" w:left="400" w:hangingChars="200" w:hanging="200"/>
    </w:pPr>
    <w:rPr>
      <w:rFonts w:eastAsia="方正书宋简体"/>
      <w:spacing w:val="4"/>
      <w:szCs w:val="21"/>
    </w:rPr>
  </w:style>
  <w:style w:type="character" w:customStyle="1" w:styleId="Char0">
    <w:name w:val="段 Char"/>
    <w:link w:val="afd"/>
    <w:qFormat/>
    <w:rPr>
      <w:rFonts w:ascii="宋体"/>
      <w:sz w:val="21"/>
      <w:lang w:bidi="ar-SA"/>
    </w:rPr>
  </w:style>
  <w:style w:type="paragraph" w:customStyle="1" w:styleId="afffb">
    <w:name w:val="示例"/>
    <w:next w:val="a3"/>
    <w:qFormat/>
    <w:pPr>
      <w:widowControl w:val="0"/>
      <w:tabs>
        <w:tab w:val="left" w:pos="720"/>
      </w:tabs>
      <w:ind w:left="720" w:firstLine="363"/>
      <w:jc w:val="both"/>
    </w:pPr>
    <w:rPr>
      <w:rFonts w:ascii="宋体"/>
      <w:sz w:val="18"/>
      <w:szCs w:val="18"/>
    </w:rPr>
  </w:style>
  <w:style w:type="paragraph" w:customStyle="1" w:styleId="afffc">
    <w:name w:val="一级无"/>
    <w:basedOn w:val="a0"/>
    <w:qFormat/>
    <w:pPr>
      <w:numPr>
        <w:ilvl w:val="0"/>
        <w:numId w:val="0"/>
      </w:numPr>
      <w:spacing w:beforeLines="0" w:afterLines="0"/>
    </w:pPr>
    <w:rPr>
      <w:rFonts w:ascii="宋体" w:eastAsia="宋体"/>
    </w:rPr>
  </w:style>
  <w:style w:type="paragraph" w:customStyle="1" w:styleId="a1">
    <w:name w:val="正文表标题"/>
    <w:next w:val="afd"/>
    <w:qFormat/>
    <w:pPr>
      <w:numPr>
        <w:numId w:val="2"/>
      </w:numPr>
      <w:spacing w:beforeLines="50" w:afterLines="50"/>
      <w:ind w:left="3402"/>
      <w:jc w:val="center"/>
    </w:pPr>
    <w:rPr>
      <w:rFonts w:ascii="黑体" w:eastAsia="黑体"/>
      <w:sz w:val="21"/>
    </w:rPr>
  </w:style>
  <w:style w:type="character" w:customStyle="1" w:styleId="af">
    <w:name w:val="日期 字符"/>
    <w:link w:val="ae"/>
    <w:qFormat/>
    <w:rPr>
      <w:kern w:val="2"/>
      <w:sz w:val="21"/>
      <w:szCs w:val="24"/>
    </w:rPr>
  </w:style>
  <w:style w:type="paragraph" w:customStyle="1" w:styleId="14">
    <w:name w:val="修订1"/>
    <w:hidden/>
    <w:uiPriority w:val="99"/>
    <w:unhideWhenUsed/>
    <w:qFormat/>
    <w:rPr>
      <w:kern w:val="2"/>
      <w:sz w:val="21"/>
      <w:szCs w:val="24"/>
    </w:rPr>
  </w:style>
  <w:style w:type="paragraph" w:customStyle="1" w:styleId="afffd">
    <w:name w:val="列项——（一级）"/>
    <w:qFormat/>
    <w:pPr>
      <w:widowControl w:val="0"/>
      <w:tabs>
        <w:tab w:val="left" w:pos="425"/>
      </w:tabs>
      <w:ind w:left="425" w:hanging="425"/>
      <w:jc w:val="both"/>
    </w:pPr>
    <w:rPr>
      <w:rFonts w:ascii="宋体"/>
      <w:sz w:val="21"/>
    </w:rPr>
  </w:style>
  <w:style w:type="character" w:customStyle="1" w:styleId="10">
    <w:name w:val="标题 1 字符"/>
    <w:basedOn w:val="a4"/>
    <w:link w:val="1"/>
    <w:qFormat/>
    <w:rPr>
      <w:kern w:val="2"/>
      <w:sz w:val="28"/>
      <w:szCs w:val="24"/>
    </w:rPr>
  </w:style>
  <w:style w:type="character" w:customStyle="1" w:styleId="Char10">
    <w:name w:val="纯文本 Char1"/>
    <w:qFormat/>
    <w:rPr>
      <w:rFonts w:ascii="宋体" w:eastAsia="宋体" w:hAnsi="Courier New"/>
    </w:rPr>
  </w:style>
  <w:style w:type="character" w:customStyle="1" w:styleId="ab">
    <w:name w:val="正文文本缩进 字符"/>
    <w:basedOn w:val="a4"/>
    <w:link w:val="aa"/>
    <w:qFormat/>
    <w:rPr>
      <w:rFonts w:ascii="宋体" w:hAnsi="宋体"/>
      <w:sz w:val="28"/>
    </w:rPr>
  </w:style>
  <w:style w:type="paragraph" w:customStyle="1" w:styleId="afffe">
    <w:name w:val="附录标识"/>
    <w:basedOn w:val="a3"/>
    <w:next w:val="a3"/>
    <w:link w:val="Char4"/>
    <w:qFormat/>
    <w:pPr>
      <w:keepNext/>
      <w:widowControl/>
      <w:shd w:val="clear" w:color="FFFFFF" w:fill="FFFFFF"/>
      <w:tabs>
        <w:tab w:val="left" w:pos="6405"/>
      </w:tabs>
      <w:spacing w:before="640" w:after="280"/>
      <w:jc w:val="center"/>
      <w:outlineLvl w:val="0"/>
    </w:pPr>
    <w:rPr>
      <w:rFonts w:ascii="黑体" w:eastAsia="黑体"/>
      <w:kern w:val="0"/>
      <w:szCs w:val="20"/>
    </w:rPr>
  </w:style>
  <w:style w:type="character" w:customStyle="1" w:styleId="Char4">
    <w:name w:val="附录标识 Char"/>
    <w:basedOn w:val="a4"/>
    <w:link w:val="afffe"/>
    <w:qFormat/>
    <w:rPr>
      <w:rFonts w:ascii="黑体" w:eastAsia="黑体"/>
      <w:sz w:val="21"/>
      <w:shd w:val="clear" w:color="FFFFFF" w:fill="FFFFFF"/>
    </w:rPr>
  </w:style>
  <w:style w:type="paragraph" w:customStyle="1" w:styleId="affff">
    <w:name w:val="附录二级条标题"/>
    <w:basedOn w:val="a3"/>
    <w:next w:val="a3"/>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0">
    <w:name w:val="附录三级条标题"/>
    <w:basedOn w:val="affff"/>
    <w:next w:val="a3"/>
    <w:qFormat/>
    <w:pPr>
      <w:ind w:left="1242" w:hanging="420"/>
      <w:outlineLvl w:val="4"/>
    </w:pPr>
  </w:style>
  <w:style w:type="paragraph" w:customStyle="1" w:styleId="affff1">
    <w:name w:val="附录四级条标题"/>
    <w:basedOn w:val="affff0"/>
    <w:next w:val="a3"/>
    <w:qFormat/>
    <w:pPr>
      <w:outlineLvl w:val="5"/>
    </w:pPr>
  </w:style>
  <w:style w:type="paragraph" w:customStyle="1" w:styleId="affff2">
    <w:name w:val="附录图标题"/>
    <w:next w:val="afd"/>
    <w:qFormat/>
    <w:pPr>
      <w:tabs>
        <w:tab w:val="left" w:pos="360"/>
      </w:tabs>
      <w:jc w:val="center"/>
    </w:pPr>
    <w:rPr>
      <w:rFonts w:ascii="黑体" w:eastAsia="黑体"/>
      <w:sz w:val="21"/>
    </w:rPr>
  </w:style>
  <w:style w:type="paragraph" w:customStyle="1" w:styleId="affff3">
    <w:name w:val="字母编号列项（一级）"/>
    <w:qFormat/>
    <w:pPr>
      <w:ind w:leftChars="200" w:left="840" w:hangingChars="200" w:hanging="420"/>
      <w:jc w:val="both"/>
    </w:pPr>
    <w:rPr>
      <w:rFonts w:ascii="宋体"/>
      <w:sz w:val="21"/>
    </w:rPr>
  </w:style>
  <w:style w:type="paragraph" w:customStyle="1" w:styleId="affff4">
    <w:name w:val="正文图标题"/>
    <w:next w:val="afd"/>
    <w:qFormat/>
    <w:pPr>
      <w:jc w:val="center"/>
    </w:pPr>
    <w:rPr>
      <w:rFonts w:ascii="黑体" w:eastAsia="黑体"/>
      <w:sz w:val="21"/>
    </w:rPr>
  </w:style>
  <w:style w:type="paragraph" w:customStyle="1" w:styleId="affff5">
    <w:name w:val="附录表标题"/>
    <w:next w:val="afd"/>
    <w:qFormat/>
    <w:pPr>
      <w:tabs>
        <w:tab w:val="left" w:pos="360"/>
      </w:tabs>
      <w:jc w:val="center"/>
      <w:textAlignment w:val="baseline"/>
    </w:pPr>
    <w:rPr>
      <w:rFonts w:ascii="黑体" w:eastAsia="黑体"/>
      <w:kern w:val="21"/>
      <w:sz w:val="21"/>
    </w:rPr>
  </w:style>
  <w:style w:type="character" w:customStyle="1" w:styleId="Char">
    <w:name w:val="一级条标题 Char"/>
    <w:link w:val="a0"/>
    <w:qFormat/>
    <w:rPr>
      <w:rFonts w:ascii="黑体" w:eastAsia="黑体"/>
      <w:sz w:val="21"/>
      <w:szCs w:val="21"/>
    </w:rPr>
  </w:style>
  <w:style w:type="paragraph" w:customStyle="1" w:styleId="affff6">
    <w:name w:val="标准文件_段"/>
    <w:link w:val="Char5"/>
    <w:qFormat/>
    <w:pPr>
      <w:autoSpaceDE w:val="0"/>
      <w:autoSpaceDN w:val="0"/>
      <w:ind w:firstLineChars="200" w:firstLine="200"/>
      <w:jc w:val="both"/>
    </w:pPr>
    <w:rPr>
      <w:rFonts w:ascii="宋体"/>
      <w:sz w:val="21"/>
    </w:rPr>
  </w:style>
  <w:style w:type="character" w:customStyle="1" w:styleId="Char5">
    <w:name w:val="标准文件_段 Char"/>
    <w:link w:val="affff6"/>
    <w:qFormat/>
    <w:rPr>
      <w:rFonts w:ascii="宋体"/>
      <w:sz w:val="21"/>
    </w:rPr>
  </w:style>
  <w:style w:type="paragraph" w:customStyle="1" w:styleId="affff7">
    <w:name w:val="标准文件_章标题"/>
    <w:next w:val="affff6"/>
    <w:qFormat/>
    <w:pPr>
      <w:spacing w:beforeLines="100" w:before="100" w:afterLines="100" w:after="100"/>
      <w:jc w:val="both"/>
      <w:outlineLvl w:val="0"/>
    </w:pPr>
    <w:rPr>
      <w:rFonts w:ascii="黑体" w:eastAsia="黑体"/>
      <w:sz w:val="21"/>
    </w:rPr>
  </w:style>
  <w:style w:type="character" w:customStyle="1" w:styleId="fontstyle01">
    <w:name w:val="fontstyle01"/>
    <w:basedOn w:val="a4"/>
    <w:qFormat/>
    <w:rPr>
      <w:rFonts w:ascii="黑体" w:eastAsia="黑体" w:hAnsi="黑体" w:hint="eastAsia"/>
      <w:color w:val="000000"/>
      <w:sz w:val="22"/>
      <w:szCs w:val="22"/>
    </w:rPr>
  </w:style>
  <w:style w:type="paragraph" w:customStyle="1" w:styleId="affff8">
    <w:name w:val="标准文件_一级条标题"/>
    <w:basedOn w:val="affff7"/>
    <w:next w:val="a3"/>
    <w:qFormat/>
    <w:pPr>
      <w:spacing w:beforeLines="50" w:before="50" w:afterLines="50" w:after="50"/>
      <w:outlineLvl w:val="1"/>
    </w:pPr>
  </w:style>
  <w:style w:type="paragraph" w:customStyle="1" w:styleId="affff9">
    <w:name w:val="附录第一行"/>
    <w:basedOn w:val="a3"/>
    <w:qFormat/>
    <w:pPr>
      <w:keepNext/>
      <w:keepLines/>
      <w:tabs>
        <w:tab w:val="center" w:pos="4201"/>
        <w:tab w:val="right" w:leader="dot" w:pos="9298"/>
      </w:tabs>
      <w:spacing w:before="640" w:line="340" w:lineRule="exact"/>
      <w:jc w:val="center"/>
      <w:outlineLvl w:val="0"/>
    </w:pPr>
    <w:rPr>
      <w:rFonts w:ascii="黑体" w:eastAsia="黑体" w:hAnsi="黑体"/>
      <w:bCs/>
      <w:color w:val="000000"/>
      <w:spacing w:val="4"/>
      <w:szCs w:val="21"/>
    </w:rPr>
  </w:style>
  <w:style w:type="paragraph" w:customStyle="1" w:styleId="2">
    <w:name w:val="修订2"/>
    <w:hidden/>
    <w:uiPriority w:val="99"/>
    <w:semiHidden/>
    <w:qFormat/>
    <w:rPr>
      <w:kern w:val="2"/>
      <w:sz w:val="21"/>
      <w:szCs w:val="24"/>
    </w:rPr>
  </w:style>
  <w:style w:type="paragraph" w:customStyle="1" w:styleId="Picturecaption1">
    <w:name w:val="Picture caption|1"/>
    <w:basedOn w:val="a3"/>
    <w:qFormat/>
    <w:rPr>
      <w:sz w:val="40"/>
      <w:szCs w:val="40"/>
    </w:rPr>
  </w:style>
  <w:style w:type="paragraph" w:styleId="affffa">
    <w:name w:val="List Paragraph"/>
    <w:basedOn w:val="a3"/>
    <w:uiPriority w:val="99"/>
    <w:qFormat/>
    <w:pPr>
      <w:ind w:firstLineChars="200" w:firstLine="420"/>
    </w:pPr>
  </w:style>
  <w:style w:type="paragraph" w:customStyle="1" w:styleId="affffb">
    <w:name w:val="标准文件_正文表标题"/>
    <w:next w:val="affff6"/>
    <w:qFormat/>
    <w:pPr>
      <w:tabs>
        <w:tab w:val="left" w:pos="0"/>
      </w:tabs>
      <w:spacing w:beforeLines="50" w:before="50" w:afterLines="50" w:after="50"/>
      <w:jc w:val="center"/>
    </w:pPr>
    <w:rPr>
      <w:rFonts w:ascii="黑体" w:eastAsia="黑体"/>
      <w:sz w:val="21"/>
    </w:rPr>
  </w:style>
  <w:style w:type="character" w:customStyle="1" w:styleId="Char3">
    <w:name w:val="章标题 Char"/>
    <w:link w:val="a"/>
    <w:qFormat/>
    <w:rPr>
      <w:rFonts w:ascii="黑体" w:eastAsia="黑体"/>
      <w:sz w:val="21"/>
    </w:rPr>
  </w:style>
  <w:style w:type="character" w:customStyle="1" w:styleId="Char1">
    <w:name w:val="二级条标题 Char"/>
    <w:link w:val="aff1"/>
    <w:qFormat/>
    <w:locked/>
    <w:rPr>
      <w:rFonts w:ascii="黑体" w:eastAsia="黑体"/>
      <w:sz w:val="21"/>
      <w:szCs w:val="21"/>
    </w:rPr>
  </w:style>
  <w:style w:type="paragraph" w:customStyle="1" w:styleId="affffc">
    <w:name w:val="标准文件_二级无标题"/>
    <w:basedOn w:val="a3"/>
    <w:qFormat/>
    <w:rPr>
      <w:rFonts w:ascii="宋体"/>
      <w:kern w:val="0"/>
      <w:szCs w:val="20"/>
    </w:rPr>
  </w:style>
  <w:style w:type="paragraph" w:customStyle="1" w:styleId="affffd">
    <w:name w:val="标准文件_一级无标题"/>
    <w:basedOn w:val="affff8"/>
    <w:qFormat/>
    <w:pPr>
      <w:spacing w:beforeLines="0" w:before="0" w:afterLines="0" w:after="0"/>
      <w:outlineLvl w:val="9"/>
    </w:pPr>
    <w:rPr>
      <w:rFonts w:ascii="宋体" w:eastAsia="宋体"/>
    </w:rPr>
  </w:style>
  <w:style w:type="paragraph" w:customStyle="1" w:styleId="affffe">
    <w:name w:val="标准文件_二级条标题"/>
    <w:next w:val="affff6"/>
    <w:qFormat/>
    <w:pPr>
      <w:widowControl w:val="0"/>
      <w:spacing w:beforeLines="50" w:before="50" w:afterLines="50" w:after="50"/>
      <w:jc w:val="both"/>
      <w:outlineLvl w:val="2"/>
    </w:pPr>
    <w:rPr>
      <w:rFonts w:ascii="黑体" w:eastAsia="黑体"/>
      <w:sz w:val="21"/>
    </w:rPr>
  </w:style>
  <w:style w:type="paragraph" w:customStyle="1" w:styleId="a2">
    <w:name w:val="列项●（二级）"/>
    <w:qFormat/>
    <w:pPr>
      <w:numPr>
        <w:ilvl w:val="1"/>
        <w:numId w:val="3"/>
      </w:numPr>
      <w:tabs>
        <w:tab w:val="left" w:pos="760"/>
        <w:tab w:val="left" w:pos="840"/>
      </w:tabs>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28BFD2F-FFFC-43B6-B8B3-28ED987EAD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1546</Words>
  <Characters>1933</Characters>
  <Application>Microsoft Office Word</Application>
  <DocSecurity>0</DocSecurity>
  <Lines>175</Lines>
  <Paragraphs>231</Paragraphs>
  <ScaleCrop>false</ScaleCrop>
  <Company>微软中国</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Ting Zhang</cp:lastModifiedBy>
  <cp:revision>5</cp:revision>
  <cp:lastPrinted>2025-10-27T02:54:00Z</cp:lastPrinted>
  <dcterms:created xsi:type="dcterms:W3CDTF">2025-10-20T06:35:00Z</dcterms:created>
  <dcterms:modified xsi:type="dcterms:W3CDTF">2026-01-21T08:22:00Z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7B3097B94F0E48598D0560A0A08D58EC</vt:lpwstr>
  </property>
</Properties>
</file>